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BCC38" w14:textId="09FB2357" w:rsidR="00DB4BDC" w:rsidRDefault="00ED0D26" w:rsidP="00DB4BDC">
      <w:r>
        <w:t>Dane Wykonawcy:</w:t>
      </w:r>
    </w:p>
    <w:p w14:paraId="200D2BDB" w14:textId="77777777" w:rsidR="00ED0D26" w:rsidRDefault="00ED0D26" w:rsidP="00DB4BDC"/>
    <w:p w14:paraId="38A9E50F" w14:textId="21A65559" w:rsidR="00ED0D26" w:rsidRDefault="00ED0D26" w:rsidP="00DB4BDC">
      <w:r>
        <w:t>…………………………..</w:t>
      </w:r>
    </w:p>
    <w:p w14:paraId="74DDB288" w14:textId="77777777" w:rsidR="00ED0D26" w:rsidRDefault="00ED0D26" w:rsidP="00DB4BDC"/>
    <w:p w14:paraId="77DE02D0" w14:textId="1CD4CB95" w:rsidR="00ED0D26" w:rsidRPr="00ED0D26" w:rsidRDefault="00ED0D26" w:rsidP="00ED0D26">
      <w:pPr>
        <w:jc w:val="center"/>
        <w:rPr>
          <w:b/>
          <w:bCs/>
        </w:rPr>
      </w:pPr>
      <w:r w:rsidRPr="00ED0D26">
        <w:rPr>
          <w:b/>
          <w:bCs/>
        </w:rPr>
        <w:t>OPIS PRZEDMIOTU ZAMÓWIENIA OFEROWANEGO PRZEZ WYKONAWCĘ</w:t>
      </w:r>
    </w:p>
    <w:p w14:paraId="082B46F1" w14:textId="77777777" w:rsidR="00ED0D26" w:rsidRDefault="00ED0D26" w:rsidP="00DB4BDC"/>
    <w:p w14:paraId="14F32D0C" w14:textId="447C3721" w:rsidR="00DB4BDC" w:rsidRPr="00ED0D26" w:rsidRDefault="00DB4BDC" w:rsidP="00DB4BDC">
      <w:pPr>
        <w:rPr>
          <w:b/>
          <w:bCs/>
        </w:rPr>
      </w:pPr>
      <w:r w:rsidRPr="00ED0D26">
        <w:rPr>
          <w:b/>
          <w:bCs/>
        </w:rPr>
        <w:t>PAT.232.3.16.2024</w:t>
      </w:r>
    </w:p>
    <w:p w14:paraId="2BA7F59B" w14:textId="7817010A" w:rsidR="00DB4BDC" w:rsidRPr="00ED0D26" w:rsidRDefault="00DB4BDC" w:rsidP="00DB4BDC">
      <w:pPr>
        <w:rPr>
          <w:b/>
          <w:bCs/>
        </w:rPr>
      </w:pPr>
      <w:r w:rsidRPr="000A2D35">
        <w:rPr>
          <w:b/>
          <w:bCs/>
        </w:rPr>
        <w:t>„Dostawa aparatury badawczo-pomiarowej do Sieć Badawcza Łukasiewicz – Instytut Przemysłu Organicznego Oddział w Pszczynie”</w:t>
      </w:r>
    </w:p>
    <w:p w14:paraId="628A5420" w14:textId="2A92E507" w:rsidR="00DB4BDC" w:rsidRPr="000A2D35" w:rsidRDefault="00DB4BDC" w:rsidP="00DB4BDC">
      <w:pPr>
        <w:rPr>
          <w:b/>
          <w:bCs/>
        </w:rPr>
      </w:pPr>
      <w:r w:rsidRPr="000A2D35">
        <w:rPr>
          <w:b/>
          <w:bCs/>
        </w:rPr>
        <w:t>Zadanie Nr 2 – „Dostawa komory laminarnej II klasy bezpieczeństwa mikrobiologicznego</w:t>
      </w:r>
      <w:r w:rsidR="000A2D35">
        <w:rPr>
          <w:b/>
          <w:bCs/>
        </w:rPr>
        <w:t>”</w:t>
      </w:r>
      <w:r w:rsidR="00ED0D26">
        <w:rPr>
          <w:b/>
          <w:bCs/>
        </w:rPr>
        <w:t>.</w:t>
      </w:r>
    </w:p>
    <w:p w14:paraId="7A778612" w14:textId="77777777" w:rsidR="00DB4BDC" w:rsidRDefault="00DB4BDC" w:rsidP="00DB4BDC"/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784"/>
        <w:gridCol w:w="5023"/>
        <w:gridCol w:w="8789"/>
      </w:tblGrid>
      <w:tr w:rsidR="007B438E" w:rsidRPr="00F54DCB" w14:paraId="154E0D79" w14:textId="4BEAF874" w:rsidTr="007B438E">
        <w:tc>
          <w:tcPr>
            <w:tcW w:w="784" w:type="dxa"/>
          </w:tcPr>
          <w:p w14:paraId="4069CA62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023" w:type="dxa"/>
          </w:tcPr>
          <w:p w14:paraId="3585E60C" w14:textId="7996C90A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OPIS PRZEDMIOTU ZAMÓWIENIA 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>– wymagania Zamawiającego</w:t>
            </w:r>
          </w:p>
        </w:tc>
        <w:tc>
          <w:tcPr>
            <w:tcW w:w="8789" w:type="dxa"/>
          </w:tcPr>
          <w:p w14:paraId="6CD72908" w14:textId="3F5C54FA" w:rsidR="007B438E" w:rsidRPr="007B438E" w:rsidRDefault="007B438E" w:rsidP="008106F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7B438E">
              <w:rPr>
                <w:rFonts w:ascii="Verdana" w:eastAsia="Calibri" w:hAnsi="Verdana" w:cs="Calibri"/>
                <w:b/>
                <w:bCs/>
                <w:szCs w:val="20"/>
              </w:rPr>
              <w:t>Opis Przedmiotu Zamówienia oferowany przez Wykonawcę</w:t>
            </w:r>
          </w:p>
        </w:tc>
      </w:tr>
      <w:tr w:rsidR="007B438E" w:rsidRPr="00F54DCB" w14:paraId="785E1B5C" w14:textId="10DD71D5" w:rsidTr="007B438E">
        <w:tc>
          <w:tcPr>
            <w:tcW w:w="784" w:type="dxa"/>
          </w:tcPr>
          <w:p w14:paraId="6E678E48" w14:textId="77777777" w:rsidR="007B438E" w:rsidRPr="00F54DCB" w:rsidRDefault="007B438E" w:rsidP="00F54DC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5023" w:type="dxa"/>
          </w:tcPr>
          <w:p w14:paraId="3C2D8931" w14:textId="38C3730C" w:rsidR="007B438E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Times New Roman"/>
                <w:b/>
                <w:szCs w:val="20"/>
              </w:rPr>
            </w:pPr>
            <w:r w:rsidRPr="00F54DCB">
              <w:rPr>
                <w:rFonts w:ascii="Verdana" w:eastAsia="Calibri" w:hAnsi="Verdana" w:cs="Times New Roman"/>
                <w:b/>
                <w:szCs w:val="20"/>
              </w:rPr>
              <w:t>Komora laminarna II klasy bezpieczeństwa mikrobiologicznego</w:t>
            </w:r>
            <w:r>
              <w:rPr>
                <w:rFonts w:ascii="Verdana" w:eastAsia="Calibri" w:hAnsi="Verdana" w:cs="Times New Roman"/>
                <w:b/>
                <w:szCs w:val="20"/>
              </w:rPr>
              <w:t xml:space="preserve"> ze stelażem – </w:t>
            </w:r>
            <w:proofErr w:type="spellStart"/>
            <w:r>
              <w:rPr>
                <w:rFonts w:ascii="Verdana" w:eastAsia="Calibri" w:hAnsi="Verdana" w:cs="Times New Roman"/>
                <w:b/>
                <w:szCs w:val="20"/>
              </w:rPr>
              <w:t>kpl</w:t>
            </w:r>
            <w:proofErr w:type="spellEnd"/>
            <w:r>
              <w:rPr>
                <w:rFonts w:ascii="Verdana" w:eastAsia="Calibri" w:hAnsi="Verdana" w:cs="Times New Roman"/>
                <w:b/>
                <w:szCs w:val="20"/>
              </w:rPr>
              <w:t xml:space="preserve">. 1 </w:t>
            </w:r>
          </w:p>
          <w:p w14:paraId="15CA4A42" w14:textId="12F1CB23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Times New Roman"/>
                <w:b/>
                <w:szCs w:val="20"/>
              </w:rPr>
            </w:pPr>
            <w:r>
              <w:rPr>
                <w:rFonts w:ascii="Verdana" w:eastAsia="Calibri" w:hAnsi="Verdana" w:cs="Times New Roman"/>
                <w:b/>
                <w:szCs w:val="20"/>
              </w:rPr>
              <w:t>Z</w:t>
            </w:r>
            <w:r w:rsidRPr="00F54DCB">
              <w:rPr>
                <w:rFonts w:ascii="Verdana" w:eastAsia="Calibri" w:hAnsi="Verdana" w:cs="Times New Roman"/>
                <w:b/>
                <w:szCs w:val="20"/>
              </w:rPr>
              <w:t xml:space="preserve">godna z normą PN EN12469. </w:t>
            </w:r>
            <w:r w:rsidRPr="00F54DCB">
              <w:rPr>
                <w:rFonts w:ascii="Verdana" w:eastAsia="Calibri" w:hAnsi="Verdana" w:cs="Times New Roman"/>
                <w:bCs/>
                <w:szCs w:val="20"/>
              </w:rPr>
              <w:t>Zgodność potwierdzona certyfikatem wydanym przez niezależną jednostkę certyfikując</w:t>
            </w:r>
            <w:r>
              <w:rPr>
                <w:rFonts w:ascii="Verdana" w:eastAsia="Calibri" w:hAnsi="Verdana" w:cs="Times New Roman"/>
                <w:bCs/>
                <w:szCs w:val="20"/>
              </w:rPr>
              <w:t xml:space="preserve">ą. </w:t>
            </w:r>
          </w:p>
        </w:tc>
        <w:tc>
          <w:tcPr>
            <w:tcW w:w="8789" w:type="dxa"/>
          </w:tcPr>
          <w:p w14:paraId="6DEF9227" w14:textId="6B13C411" w:rsidR="007B438E" w:rsidRDefault="007B438E" w:rsidP="00F54DCB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Producent: …………………………………..</w:t>
            </w:r>
          </w:p>
          <w:p w14:paraId="2038CF3C" w14:textId="36DFDA0C" w:rsidR="007B438E" w:rsidRDefault="007B438E" w:rsidP="00F54DCB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Typ/ Model …………………………………..</w:t>
            </w:r>
          </w:p>
          <w:p w14:paraId="577A6FC7" w14:textId="77777777" w:rsidR="007B438E" w:rsidRDefault="007B438E" w:rsidP="0031451C">
            <w:pPr>
              <w:rPr>
                <w:rFonts w:ascii="Verdana" w:eastAsia="Calibri" w:hAnsi="Verdana" w:cs="Calibri"/>
                <w:szCs w:val="20"/>
              </w:rPr>
            </w:pPr>
          </w:p>
          <w:p w14:paraId="60989051" w14:textId="02DE00F2" w:rsidR="007B438E" w:rsidRDefault="007B438E" w:rsidP="00ED0D26">
            <w:pPr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Komora jest zgodna z normą: PN EN12469 potwierdzona certyfikatem  wydanym przez………..</w:t>
            </w:r>
          </w:p>
          <w:p w14:paraId="0C8F8140" w14:textId="0A11912D" w:rsidR="007B438E" w:rsidRPr="0031451C" w:rsidRDefault="007B438E" w:rsidP="00ED0D26">
            <w:pPr>
              <w:rPr>
                <w:rFonts w:ascii="Verdana" w:eastAsia="Calibri" w:hAnsi="Verdana" w:cs="Calibri"/>
                <w:szCs w:val="20"/>
              </w:rPr>
            </w:pPr>
          </w:p>
        </w:tc>
      </w:tr>
      <w:tr w:rsidR="007B438E" w:rsidRPr="00F54DCB" w14:paraId="340A2D8F" w14:textId="24DC6E51" w:rsidTr="007B438E">
        <w:tc>
          <w:tcPr>
            <w:tcW w:w="784" w:type="dxa"/>
          </w:tcPr>
          <w:p w14:paraId="4D4C9195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A.</w:t>
            </w:r>
          </w:p>
        </w:tc>
        <w:tc>
          <w:tcPr>
            <w:tcW w:w="5023" w:type="dxa"/>
          </w:tcPr>
          <w:p w14:paraId="0B24BC1C" w14:textId="1D4661DD" w:rsidR="007B438E" w:rsidRPr="00F54DCB" w:rsidRDefault="007B438E" w:rsidP="00ED0D26">
            <w:pPr>
              <w:suppressAutoHyphens/>
              <w:spacing w:line="276" w:lineRule="auto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ELEMENTY KONSTRUKCYJNE, PODSTAWOWE DANE TECHNICZNE</w:t>
            </w:r>
          </w:p>
        </w:tc>
        <w:tc>
          <w:tcPr>
            <w:tcW w:w="8789" w:type="dxa"/>
          </w:tcPr>
          <w:p w14:paraId="152E80A6" w14:textId="4562FD3B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7B438E">
              <w:rPr>
                <w:rFonts w:ascii="Verdana" w:eastAsia="Calibri" w:hAnsi="Verdana" w:cs="Calibri"/>
                <w:szCs w:val="20"/>
              </w:rPr>
              <w:t>OPIS/ PARAMETRY oferowane przez Wykonawcę</w:t>
            </w:r>
          </w:p>
        </w:tc>
      </w:tr>
      <w:tr w:rsidR="007B438E" w:rsidRPr="00F54DCB" w14:paraId="74E98B78" w14:textId="65D0EE1A" w:rsidTr="007B438E">
        <w:tc>
          <w:tcPr>
            <w:tcW w:w="784" w:type="dxa"/>
          </w:tcPr>
          <w:p w14:paraId="058284D8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023" w:type="dxa"/>
          </w:tcPr>
          <w:p w14:paraId="7B2F074A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Wnętrze obszaru pracy wykonane w całości ze stali nierdzewnej kwasoodpornej klasy AISI 316L 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w konstrukcji bezszwowej z zaokrąglonymi </w:t>
            </w:r>
            <w:r w:rsidRPr="00F54DCB">
              <w:rPr>
                <w:rFonts w:ascii="Verdana" w:eastAsia="Calibri" w:hAnsi="Verdana" w:cs="Calibri"/>
                <w:szCs w:val="20"/>
              </w:rPr>
              <w:lastRenderedPageBreak/>
              <w:t>bokami co ogranicza do minimum liczbę powierzchni stwarzających ryzyko kontaminacji.</w:t>
            </w:r>
          </w:p>
          <w:p w14:paraId="5637A442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line="276" w:lineRule="auto"/>
              <w:ind w:left="357" w:hanging="357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Misa ze stali nierdzewnej kwasoodpornej klasy AISI 304 </w:t>
            </w:r>
            <w:r w:rsidRPr="00F54DCB">
              <w:rPr>
                <w:rFonts w:ascii="Verdana" w:eastAsia="Calibri" w:hAnsi="Verdana" w:cs="Calibri"/>
                <w:szCs w:val="20"/>
              </w:rPr>
              <w:t>umieszczona pod blatem roboczym.</w:t>
            </w:r>
          </w:p>
          <w:p w14:paraId="2FA553EA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Dwa filtry absolutne HEPA o skuteczności min. 99,995% dla cząsteczek ≥0,3µm.</w:t>
            </w:r>
          </w:p>
          <w:p w14:paraId="74910CF9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Szerokość obszaru roboczego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min. 1200 mm.</w:t>
            </w:r>
          </w:p>
          <w:p w14:paraId="7BABABE8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Głębokość transportowa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maks. 795 mm.</w:t>
            </w:r>
          </w:p>
          <w:p w14:paraId="03EEE270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Maksymalna szerokość zewnętrzna komory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–   1300 mm.</w:t>
            </w:r>
          </w:p>
          <w:p w14:paraId="7E719F9A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Konstrukcja komory umożliwiająca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obustronne mycie szyby frontowej </w:t>
            </w:r>
            <w:r w:rsidRPr="00F54DCB">
              <w:rPr>
                <w:rFonts w:ascii="Verdana" w:eastAsia="Calibri" w:hAnsi="Verdana" w:cs="Calibri"/>
                <w:szCs w:val="20"/>
              </w:rPr>
              <w:t>zamykającej obszar pracy.</w:t>
            </w:r>
          </w:p>
          <w:p w14:paraId="6804CAA2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V-kształtny wlot powietrza na kurtynie </w:t>
            </w:r>
            <w:r w:rsidRPr="00F54DCB">
              <w:rPr>
                <w:rFonts w:ascii="Verdana" w:eastAsia="Calibri" w:hAnsi="Verdana" w:cs="Calibri"/>
                <w:szCs w:val="20"/>
              </w:rPr>
              <w:t>wykonany ze stali nierdzewnej kwasoodpornej AISI 316 L.</w:t>
            </w:r>
          </w:p>
          <w:p w14:paraId="1ADE9414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Boki komory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przeszklone.</w:t>
            </w:r>
          </w:p>
          <w:p w14:paraId="67E373F8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Podłokietnik na przedramię </w:t>
            </w:r>
            <w:r w:rsidRPr="00F54DCB">
              <w:rPr>
                <w:rFonts w:ascii="Verdana" w:eastAsia="Calibri" w:hAnsi="Verdana" w:cs="Calibri"/>
                <w:szCs w:val="20"/>
              </w:rPr>
              <w:t>mocowany na całej długości obszaru roboczego.</w:t>
            </w:r>
          </w:p>
          <w:p w14:paraId="1BE4CD7C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Szyba frontowa poruszana elektrycznie, </w:t>
            </w:r>
            <w:r w:rsidRPr="00F54DCB">
              <w:rPr>
                <w:rFonts w:ascii="Verdana" w:eastAsia="Calibri" w:hAnsi="Verdana" w:cs="Calibri"/>
                <w:szCs w:val="20"/>
              </w:rPr>
              <w:t>umieszczona pod kątem w stosunku do blatu roboczego z nadzorem położenia jej krawędzi i funkcją kontroli automatycznego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szCs w:val="20"/>
              </w:rPr>
              <w:lastRenderedPageBreak/>
              <w:t>zatrzymania na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szCs w:val="20"/>
              </w:rPr>
              <w:t>optymalnej wysokości ponad blatem w pozycji roboczej.</w:t>
            </w:r>
          </w:p>
          <w:p w14:paraId="33ABC01A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Komora wyposażona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w trzy silniki typu EC </w:t>
            </w:r>
            <w:r w:rsidRPr="00F54DCB">
              <w:rPr>
                <w:rFonts w:ascii="Verdana" w:eastAsia="Calibri" w:hAnsi="Verdana" w:cs="Calibri"/>
                <w:szCs w:val="20"/>
              </w:rPr>
              <w:t>(elektronicznie komutowane).</w:t>
            </w:r>
          </w:p>
          <w:p w14:paraId="5EF565CF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Lampa UV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zamontowana na stałe.</w:t>
            </w:r>
          </w:p>
          <w:p w14:paraId="074F912A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Źródło światła białego,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bezcieniowe LED min.  1200 </w:t>
            </w:r>
            <w:proofErr w:type="spellStart"/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lux</w:t>
            </w:r>
            <w:proofErr w:type="spellEnd"/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szCs w:val="20"/>
              </w:rPr>
              <w:t>z regulacją natężenia oświetlenia.</w:t>
            </w:r>
          </w:p>
          <w:p w14:paraId="1280BF5E" w14:textId="77777777" w:rsidR="007B438E" w:rsidRPr="00F54DCB" w:rsidRDefault="007B438E" w:rsidP="00F54DCB">
            <w:pPr>
              <w:numPr>
                <w:ilvl w:val="0"/>
                <w:numId w:val="1"/>
              </w:numPr>
              <w:suppressAutoHyphens/>
              <w:spacing w:before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 xml:space="preserve">Zewnętrzne przyłącza dla gazu/próżni </w:t>
            </w:r>
            <w:r w:rsidRPr="00F54DCB">
              <w:rPr>
                <w:rFonts w:ascii="Verdana" w:eastAsia="Calibri" w:hAnsi="Verdana" w:cs="Calibri"/>
                <w:szCs w:val="20"/>
              </w:rPr>
              <w:t>muszą znajdować się na części dachowej urządzenia dla uniknięcia np. przypadkowego wyrwania przewodu gazowego przez użytkownika lub osoby trzecie.</w:t>
            </w:r>
          </w:p>
          <w:p w14:paraId="703A3B15" w14:textId="77777777" w:rsidR="007B438E" w:rsidRPr="00F54DCB" w:rsidRDefault="007B438E" w:rsidP="00F54DCB">
            <w:pPr>
              <w:spacing w:line="280" w:lineRule="exact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</w:p>
        </w:tc>
        <w:tc>
          <w:tcPr>
            <w:tcW w:w="8789" w:type="dxa"/>
          </w:tcPr>
          <w:p w14:paraId="04F98ED7" w14:textId="64A40649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7B438E" w:rsidRPr="00F54DCB" w14:paraId="42B5ECFB" w14:textId="32222258" w:rsidTr="007B438E">
        <w:tc>
          <w:tcPr>
            <w:tcW w:w="784" w:type="dxa"/>
          </w:tcPr>
          <w:p w14:paraId="3E9871BB" w14:textId="77777777" w:rsidR="007B438E" w:rsidRPr="00F54DCB" w:rsidRDefault="007B438E" w:rsidP="00F54DCB">
            <w:pPr>
              <w:suppressAutoHyphens/>
              <w:spacing w:line="276" w:lineRule="auto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B.</w:t>
            </w:r>
          </w:p>
        </w:tc>
        <w:tc>
          <w:tcPr>
            <w:tcW w:w="13812" w:type="dxa"/>
            <w:gridSpan w:val="2"/>
          </w:tcPr>
          <w:p w14:paraId="09274605" w14:textId="1EA2050E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WYPOSAŻENIE:</w:t>
            </w:r>
          </w:p>
        </w:tc>
      </w:tr>
      <w:tr w:rsidR="007B438E" w:rsidRPr="00F54DCB" w14:paraId="1F67ECC9" w14:textId="3D28E187" w:rsidTr="007B438E">
        <w:tc>
          <w:tcPr>
            <w:tcW w:w="784" w:type="dxa"/>
          </w:tcPr>
          <w:p w14:paraId="585137BE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023" w:type="dxa"/>
          </w:tcPr>
          <w:p w14:paraId="3ED456B4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Blat roboczy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dzielony asymetrycznie, wyjmowany, pozbawiony ostrych krawędzi, wykonany ze stali nierdzewnej kwasoodpornej AISI 316L.</w:t>
            </w:r>
          </w:p>
          <w:p w14:paraId="730F19B2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Stelaż na kołach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pod komorę z profili zamkniętych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z możliwością regulacji wysokości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do blatu roboczego pomiędzy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830-850 mm +/- 5%,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koła blokowane stopkami poziomującymi.</w:t>
            </w:r>
          </w:p>
          <w:p w14:paraId="2559A77E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Głębokość stelaża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800 mm +/- 30 mm.</w:t>
            </w:r>
          </w:p>
          <w:p w14:paraId="7B7B60EA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lastRenderedPageBreak/>
              <w:t>Zawory gazu palnego oraz próżni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zamontowane na tylnej ścianie obszaru roboczego z prawej strony.</w:t>
            </w:r>
          </w:p>
          <w:p w14:paraId="4741F089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Złącze diagnostyczne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umieszczone w łatwo dostępnym miejscu, umożliwiające podłączenie opcjonalnego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modułu do zdalnej weryfikacji parametrów pracy komory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przez autoryzowany serwis lub producenta poprzez sieć GSM.</w:t>
            </w:r>
          </w:p>
          <w:p w14:paraId="47B5979A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Minimum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trzy gniazda elektryczne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umiejscowione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na tylnej ścianie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bez połączeń śrubowych po otwarciu pokrywy.</w:t>
            </w:r>
          </w:p>
          <w:p w14:paraId="1C85D500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Czujnik temperatury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w komorze roboczej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z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alarmem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przekroczenia ustawionej temperatury maksymalnej.</w:t>
            </w:r>
          </w:p>
          <w:p w14:paraId="5549239C" w14:textId="77777777" w:rsidR="007B438E" w:rsidRPr="00F54DCB" w:rsidRDefault="007B438E" w:rsidP="00F54DCB">
            <w:pPr>
              <w:numPr>
                <w:ilvl w:val="0"/>
                <w:numId w:val="2"/>
              </w:numPr>
              <w:spacing w:before="120" w:after="120"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 xml:space="preserve">Port 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pozwalający na przeprowadzenie </w:t>
            </w:r>
            <w:r w:rsidRPr="00F54DCB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testu DOP</w:t>
            </w:r>
            <w:r w:rsidRPr="00F54DCB">
              <w:rPr>
                <w:rFonts w:ascii="Verdana" w:eastAsia="Verdana" w:hAnsi="Verdana" w:cs="Verdana"/>
                <w:color w:val="000000"/>
                <w:spacing w:val="4"/>
              </w:rPr>
              <w:t xml:space="preserve"> filtrów HEPA.</w:t>
            </w:r>
          </w:p>
          <w:p w14:paraId="71E803DE" w14:textId="77777777" w:rsidR="007B438E" w:rsidRPr="00F54DCB" w:rsidRDefault="007B438E" w:rsidP="00F54DCB">
            <w:pPr>
              <w:numPr>
                <w:ilvl w:val="0"/>
                <w:numId w:val="2"/>
              </w:numPr>
              <w:spacing w:line="276" w:lineRule="auto"/>
              <w:ind w:left="476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F54DCB">
              <w:rPr>
                <w:rFonts w:ascii="Verdana" w:eastAsia="Verdana" w:hAnsi="Verdana" w:cs="Calibri"/>
                <w:b/>
                <w:bCs/>
                <w:color w:val="000000"/>
                <w:spacing w:val="-2"/>
              </w:rPr>
              <w:t>Przepusty w szybach bocznych</w:t>
            </w:r>
            <w:r w:rsidRPr="00F54DCB">
              <w:rPr>
                <w:rFonts w:ascii="Verdana" w:eastAsia="Verdana" w:hAnsi="Verdana" w:cs="Calibri"/>
                <w:color w:val="000000"/>
                <w:spacing w:val="-2"/>
              </w:rPr>
              <w:t xml:space="preserve"> certyfikowane na zgodność z normą ISO 14644-1,  umożliwiające przeprowadzenie kabli, rurek i innych elementów do wnętrza komory, bez naruszania jej szczelności oraz sterylności o minimalnej liczbie  </w:t>
            </w:r>
            <w:r w:rsidRPr="00F54DCB">
              <w:rPr>
                <w:rFonts w:ascii="Verdana" w:eastAsia="Verdana" w:hAnsi="Verdana" w:cs="Calibri"/>
                <w:b/>
                <w:bCs/>
                <w:color w:val="000000"/>
                <w:spacing w:val="-2"/>
              </w:rPr>
              <w:t>8 otworów o średnicy od 5 do 13 mm.</w:t>
            </w:r>
          </w:p>
          <w:p w14:paraId="6CE94093" w14:textId="77777777" w:rsidR="007B438E" w:rsidRPr="00F54DCB" w:rsidRDefault="007B438E" w:rsidP="00F54DCB">
            <w:pPr>
              <w:rPr>
                <w:rFonts w:ascii="Verdana" w:eastAsia="Verdana" w:hAnsi="Verdana" w:cs="Verdana"/>
                <w:color w:val="000000"/>
                <w:spacing w:val="4"/>
              </w:rPr>
            </w:pPr>
          </w:p>
        </w:tc>
        <w:tc>
          <w:tcPr>
            <w:tcW w:w="8789" w:type="dxa"/>
          </w:tcPr>
          <w:p w14:paraId="4B5F3B04" w14:textId="37127A56" w:rsidR="007B438E" w:rsidRPr="00F54DCB" w:rsidRDefault="007B438E" w:rsidP="00F54DCB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D23F51">
              <w:rPr>
                <w:rFonts w:ascii="Verdana" w:eastAsia="Calibri" w:hAnsi="Verdana" w:cs="Calibri"/>
                <w:szCs w:val="20"/>
              </w:rPr>
              <w:lastRenderedPageBreak/>
              <w:t>OPIS/ PARAMETRY oferowane przez Wykonawcę</w:t>
            </w:r>
          </w:p>
        </w:tc>
      </w:tr>
      <w:tr w:rsidR="007B438E" w:rsidRPr="00F54DCB" w14:paraId="2708E276" w14:textId="733247D2" w:rsidTr="007B438E">
        <w:tc>
          <w:tcPr>
            <w:tcW w:w="784" w:type="dxa"/>
          </w:tcPr>
          <w:p w14:paraId="70F396CF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C.</w:t>
            </w:r>
          </w:p>
        </w:tc>
        <w:tc>
          <w:tcPr>
            <w:tcW w:w="13812" w:type="dxa"/>
            <w:gridSpan w:val="2"/>
          </w:tcPr>
          <w:p w14:paraId="718C1B86" w14:textId="0087CC37" w:rsidR="007B438E" w:rsidRPr="00CB228A" w:rsidRDefault="007B438E" w:rsidP="00CB228A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Oprogramowanie do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STEROWANI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>A i kontroli  parametrów komory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:</w:t>
            </w:r>
          </w:p>
        </w:tc>
      </w:tr>
      <w:tr w:rsidR="007B438E" w:rsidRPr="00F54DCB" w14:paraId="6D004EEA" w14:textId="1B9AA5F1" w:rsidTr="007B438E">
        <w:tc>
          <w:tcPr>
            <w:tcW w:w="784" w:type="dxa"/>
          </w:tcPr>
          <w:p w14:paraId="1AE4893C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023" w:type="dxa"/>
          </w:tcPr>
          <w:p w14:paraId="4C717765" w14:textId="48A69967" w:rsidR="007B438E" w:rsidRPr="00F54DCB" w:rsidRDefault="007B438E" w:rsidP="00F54DCB">
            <w:pPr>
              <w:numPr>
                <w:ilvl w:val="0"/>
                <w:numId w:val="3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Sterowanie mikroprocesorowe z minimum 7 calowym panelem dotykowym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w języku polskim posiadającym następujące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komunikaty informacyjne:</w:t>
            </w:r>
          </w:p>
          <w:p w14:paraId="37FE4B2A" w14:textId="5490A6DC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prędkość przepływów powietrza wlotowego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F54DCB">
              <w:rPr>
                <w:rFonts w:ascii="Verdana" w:eastAsia="Calibri" w:hAnsi="Verdana" w:cs="Calibri"/>
                <w:szCs w:val="20"/>
              </w:rPr>
              <w:t>i laminarnego,,</w:t>
            </w:r>
          </w:p>
          <w:p w14:paraId="31964C32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tryb pracy,</w:t>
            </w:r>
          </w:p>
          <w:p w14:paraId="6DF5EE02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poziom szyby frontowej,</w:t>
            </w:r>
          </w:p>
          <w:p w14:paraId="0EB8A662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temperatura wewnątrz przestrzeni roboczej,</w:t>
            </w:r>
          </w:p>
          <w:p w14:paraId="5CD3C78E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całkowity czas pracy komory,</w:t>
            </w:r>
          </w:p>
          <w:p w14:paraId="439B7724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czas pracy lampy UV,</w:t>
            </w:r>
          </w:p>
          <w:p w14:paraId="3E3670C7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procentowe zużycie lampy UV,</w:t>
            </w:r>
          </w:p>
          <w:p w14:paraId="49914DD2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czas pracy filtrów HEPA,</w:t>
            </w:r>
          </w:p>
          <w:p w14:paraId="66634EB9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procentowe zużycie filtra HEPA,</w:t>
            </w:r>
          </w:p>
          <w:p w14:paraId="0ACFFC75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1041" w:hanging="709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wskaźnik aktualnego przepływu laminarnego oraz bariery w m3/h,</w:t>
            </w:r>
          </w:p>
          <w:p w14:paraId="6814C189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1041" w:hanging="684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alarmy wizualne nieprawidłowej pracy komory wyświetlane na ekranie sterownika.</w:t>
            </w:r>
          </w:p>
          <w:p w14:paraId="7F5184F9" w14:textId="77777777" w:rsidR="007B438E" w:rsidRPr="00F54DCB" w:rsidRDefault="007B438E" w:rsidP="00F54DCB">
            <w:pPr>
              <w:numPr>
                <w:ilvl w:val="0"/>
                <w:numId w:val="3"/>
              </w:numPr>
              <w:suppressAutoHyphens/>
              <w:spacing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Programy pracy komory:</w:t>
            </w:r>
          </w:p>
          <w:p w14:paraId="75674D59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 xml:space="preserve">minimum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4 programy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pracy komory,</w:t>
            </w:r>
          </w:p>
          <w:p w14:paraId="170F4A24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lastRenderedPageBreak/>
              <w:t xml:space="preserve">w tym minimum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3 programy użytkownika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o indywidualnie definiowanych parametrach pracy,</w:t>
            </w:r>
          </w:p>
          <w:p w14:paraId="409C15D4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 xml:space="preserve">jeden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program czyszczący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o parametrach predefiniowanych fabrycznie, umożliwiający bezpieczną konserwację / czyszczenie wnętrza komory,</w:t>
            </w:r>
          </w:p>
          <w:p w14:paraId="3EFE3C2F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 xml:space="preserve">wbudowany 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program wspomagający proces dekontaminacji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komory poprzez możliwość programowania czasów parowania, neutralizacji oraz wentylacji komory oraz położenia szyby frontowej i pracy wentylatorów.</w:t>
            </w:r>
          </w:p>
          <w:p w14:paraId="3A57AC91" w14:textId="77777777" w:rsidR="007B438E" w:rsidRPr="00F54DCB" w:rsidRDefault="007B438E" w:rsidP="00F54DCB">
            <w:pPr>
              <w:numPr>
                <w:ilvl w:val="0"/>
                <w:numId w:val="3"/>
              </w:numPr>
              <w:suppressAutoHyphens/>
              <w:spacing w:after="120" w:line="276" w:lineRule="auto"/>
              <w:ind w:left="357" w:hanging="357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Zabezpieczenia:</w:t>
            </w:r>
          </w:p>
          <w:p w14:paraId="50841A2E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zabezpieczenie uniemożliwiające aktywację lampy UV przy podniesionej szybie frontowej,</w:t>
            </w:r>
          </w:p>
          <w:p w14:paraId="76ED38F0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funkcja ograniczenia dostępu do funkcji komory dla administratora i operatorów.</w:t>
            </w:r>
          </w:p>
          <w:p w14:paraId="05AE546A" w14:textId="77777777" w:rsidR="007B438E" w:rsidRPr="00F54DCB" w:rsidRDefault="007B438E" w:rsidP="00F54DCB">
            <w:pPr>
              <w:numPr>
                <w:ilvl w:val="0"/>
                <w:numId w:val="3"/>
              </w:numPr>
              <w:suppressAutoHyphens/>
              <w:spacing w:after="120" w:line="276" w:lineRule="auto"/>
              <w:ind w:left="357" w:hanging="357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Tryby pracy specjalne: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0BE9187D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 xml:space="preserve">tryb pracy utrzymujący komorę laminarną w ciągłej gotowości do pracy przy jednoczesnym ograniczeniu zużycia energii do około 34 W i redukcji głośności do poziomu ≤37 </w:t>
            </w:r>
            <w:proofErr w:type="spellStart"/>
            <w:r w:rsidRPr="00F54DCB">
              <w:rPr>
                <w:rFonts w:ascii="Verdana" w:eastAsia="Calibri" w:hAnsi="Verdana" w:cs="Calibri"/>
                <w:szCs w:val="20"/>
              </w:rPr>
              <w:t>dB</w:t>
            </w:r>
            <w:proofErr w:type="spellEnd"/>
            <w:r w:rsidRPr="00F54DCB">
              <w:rPr>
                <w:rFonts w:ascii="Verdana" w:eastAsia="Calibri" w:hAnsi="Verdana" w:cs="Calibri"/>
                <w:szCs w:val="20"/>
              </w:rPr>
              <w:t>,</w:t>
            </w:r>
          </w:p>
          <w:p w14:paraId="085D2CCF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tryb opóźnionego włączenia,</w:t>
            </w:r>
          </w:p>
          <w:p w14:paraId="798CB9EB" w14:textId="77777777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lastRenderedPageBreak/>
              <w:t>tryb uśpienia (stand-by),</w:t>
            </w:r>
          </w:p>
          <w:p w14:paraId="26C55978" w14:textId="054A05BE" w:rsidR="007B438E" w:rsidRPr="009453D6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szCs w:val="20"/>
              </w:rPr>
              <w:t>f</w:t>
            </w:r>
            <w:r w:rsidRPr="009453D6">
              <w:rPr>
                <w:rFonts w:ascii="Verdana" w:eastAsia="Calibri" w:hAnsi="Verdana" w:cs="Calibri"/>
                <w:szCs w:val="20"/>
              </w:rPr>
              <w:t>unkcja umożliwiająca szybkie załączenie wentylatora i światła np. poprzez otwarcie okna do pozycji roboczej lub równoważne np. na czujkę ruchu</w:t>
            </w:r>
            <w:r>
              <w:rPr>
                <w:rFonts w:ascii="Verdana" w:eastAsia="Calibri" w:hAnsi="Verdana" w:cs="Calibri"/>
                <w:szCs w:val="20"/>
              </w:rPr>
              <w:t>,</w:t>
            </w:r>
          </w:p>
          <w:p w14:paraId="7C06160D" w14:textId="79FF9ECD" w:rsidR="007B438E" w:rsidRPr="00F54DCB" w:rsidRDefault="007B438E" w:rsidP="00F54DCB">
            <w:pPr>
              <w:numPr>
                <w:ilvl w:val="1"/>
                <w:numId w:val="3"/>
              </w:numPr>
              <w:suppressAutoHyphens/>
              <w:spacing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9453D6">
              <w:rPr>
                <w:rFonts w:ascii="Verdana" w:eastAsia="Calibri" w:hAnsi="Verdana" w:cs="Calibri"/>
                <w:szCs w:val="20"/>
              </w:rPr>
              <w:t>szybka aktywacja sterylizacji UV</w:t>
            </w:r>
            <w:r w:rsidRPr="009453D6">
              <w:rPr>
                <w:rFonts w:ascii="Verdana" w:eastAsia="Calibri" w:hAnsi="Verdana" w:cs="Calibri"/>
                <w:szCs w:val="20"/>
                <w:shd w:val="clear" w:color="auto" w:fill="FFFFFF" w:themeFill="background1"/>
              </w:rPr>
              <w:t xml:space="preserve"> z poziomu trybu uśpienia (stand-by).</w:t>
            </w:r>
            <w:r w:rsidRPr="00F34D2C">
              <w:rPr>
                <w:rFonts w:ascii="Verdana" w:eastAsia="Calibri" w:hAnsi="Verdana" w:cs="Calibri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8789" w:type="dxa"/>
          </w:tcPr>
          <w:p w14:paraId="6A6DC89E" w14:textId="27FAB1EA" w:rsidR="007B438E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lastRenderedPageBreak/>
              <w:t>Producent………………………………………….</w:t>
            </w:r>
          </w:p>
          <w:p w14:paraId="49EBF337" w14:textId="190DCAF4" w:rsidR="007B438E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Model/wersja ………………………………………</w:t>
            </w:r>
          </w:p>
          <w:p w14:paraId="1088D92D" w14:textId="74FEB4DF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D23F51">
              <w:rPr>
                <w:rFonts w:ascii="Verdana" w:eastAsia="Calibri" w:hAnsi="Verdana" w:cs="Calibri"/>
                <w:szCs w:val="20"/>
              </w:rPr>
              <w:t>OPIS/ PARAMETRY oferowane przez Wykonawcę</w:t>
            </w:r>
          </w:p>
        </w:tc>
      </w:tr>
      <w:tr w:rsidR="007B438E" w:rsidRPr="00F54DCB" w14:paraId="6E54B597" w14:textId="2DBBDBD6" w:rsidTr="007B438E">
        <w:tc>
          <w:tcPr>
            <w:tcW w:w="784" w:type="dxa"/>
          </w:tcPr>
          <w:p w14:paraId="3FE0505B" w14:textId="6B81ECC8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D</w:t>
            </w: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.</w:t>
            </w:r>
          </w:p>
        </w:tc>
        <w:tc>
          <w:tcPr>
            <w:tcW w:w="13812" w:type="dxa"/>
            <w:gridSpan w:val="2"/>
          </w:tcPr>
          <w:p w14:paraId="56A40B5C" w14:textId="4BFB2B2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Dodatkowe wymagania:</w:t>
            </w:r>
          </w:p>
        </w:tc>
      </w:tr>
      <w:tr w:rsidR="007B438E" w:rsidRPr="00F54DCB" w14:paraId="068159C1" w14:textId="237EB810" w:rsidTr="007B438E">
        <w:tc>
          <w:tcPr>
            <w:tcW w:w="784" w:type="dxa"/>
          </w:tcPr>
          <w:p w14:paraId="42C754A5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3812" w:type="dxa"/>
            <w:gridSpan w:val="2"/>
          </w:tcPr>
          <w:p w14:paraId="69F4597F" w14:textId="77777777" w:rsidR="007B438E" w:rsidRDefault="007B438E" w:rsidP="00C17BF0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32" w:hanging="283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 Urządzenie musi  posiadać:</w:t>
            </w:r>
          </w:p>
          <w:p w14:paraId="322B7EEB" w14:textId="03128232" w:rsidR="007B438E" w:rsidRDefault="007B438E" w:rsidP="00C17BF0">
            <w:pPr>
              <w:numPr>
                <w:ilvl w:val="0"/>
                <w:numId w:val="10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Deklarację zgodności </w:t>
            </w:r>
            <w:r w:rsidRPr="00F54DCB">
              <w:rPr>
                <w:rFonts w:ascii="Verdana" w:eastAsia="Calibri" w:hAnsi="Verdana" w:cs="Calibri"/>
                <w:szCs w:val="20"/>
              </w:rPr>
              <w:t>CE</w:t>
            </w:r>
            <w:r>
              <w:rPr>
                <w:rFonts w:ascii="Verdana" w:eastAsia="Calibri" w:hAnsi="Verdana" w:cs="Calibri"/>
                <w:szCs w:val="20"/>
              </w:rPr>
              <w:t xml:space="preserve"> (certyfikat CE),</w:t>
            </w:r>
          </w:p>
          <w:p w14:paraId="7FD7EE44" w14:textId="021B0611" w:rsidR="007B438E" w:rsidRPr="00C17BF0" w:rsidRDefault="007B438E" w:rsidP="00C17BF0">
            <w:pPr>
              <w:numPr>
                <w:ilvl w:val="0"/>
                <w:numId w:val="10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17BF0">
              <w:rPr>
                <w:rFonts w:ascii="Verdana" w:eastAsia="Calibri" w:hAnsi="Verdana" w:cs="Calibri"/>
                <w:szCs w:val="20"/>
              </w:rPr>
              <w:t>Certyfikat potwierdzający zgodność komory z normą EN 12469 wydany przez niezależną jednostkę certyfikującą</w:t>
            </w:r>
            <w:r>
              <w:rPr>
                <w:rFonts w:ascii="Verdana" w:eastAsia="Calibri" w:hAnsi="Verdana" w:cs="Calibri"/>
                <w:szCs w:val="20"/>
              </w:rPr>
              <w:t>.</w:t>
            </w:r>
          </w:p>
          <w:p w14:paraId="5B5C7F02" w14:textId="7DA00B21" w:rsidR="007B438E" w:rsidRPr="000E668B" w:rsidRDefault="007B438E" w:rsidP="000E668B">
            <w:pPr>
              <w:numPr>
                <w:ilvl w:val="0"/>
                <w:numId w:val="4"/>
              </w:numPr>
              <w:suppressAutoHyphens/>
              <w:spacing w:line="276" w:lineRule="auto"/>
              <w:ind w:left="332" w:hanging="283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Dostarczone urządzenie musi być nowe, nieużywane (nie może pochodzić z wystaw, nie może być używane na wystawach, prezentacjach itp.), musi pochodzić z bieżącej produkcji -wyprodukowane nie wcześniej niż w roku 2024.</w:t>
            </w:r>
          </w:p>
        </w:tc>
      </w:tr>
      <w:tr w:rsidR="007B438E" w:rsidRPr="00F54DCB" w14:paraId="2F139F3B" w14:textId="62CB681A" w:rsidTr="007B438E">
        <w:tc>
          <w:tcPr>
            <w:tcW w:w="784" w:type="dxa"/>
          </w:tcPr>
          <w:p w14:paraId="2B5CF56A" w14:textId="77777777" w:rsidR="007B438E" w:rsidRPr="00F54DCB" w:rsidRDefault="007B438E" w:rsidP="00F54DC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center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13812" w:type="dxa"/>
            <w:gridSpan w:val="2"/>
          </w:tcPr>
          <w:p w14:paraId="283FB51B" w14:textId="77777777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W zakres przedmiotu zamówienia wchodzi również</w:t>
            </w:r>
          </w:p>
        </w:tc>
      </w:tr>
      <w:tr w:rsidR="007B438E" w:rsidRPr="00F54DCB" w14:paraId="781028C4" w14:textId="46B55722" w:rsidTr="007B438E">
        <w:tc>
          <w:tcPr>
            <w:tcW w:w="784" w:type="dxa"/>
          </w:tcPr>
          <w:p w14:paraId="1ED06CC8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A.</w:t>
            </w:r>
          </w:p>
        </w:tc>
        <w:tc>
          <w:tcPr>
            <w:tcW w:w="13812" w:type="dxa"/>
            <w:gridSpan w:val="2"/>
          </w:tcPr>
          <w:p w14:paraId="0A8C639F" w14:textId="3CCDF760" w:rsidR="007B438E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Dostawa urządz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>enia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do Sieć Badawcza Łukasiewicz – Instytutu Przemysłu Organicznego  Oddział w Pszczynie,  43-200  Pszczyna, ul Doświadczalna 27 wraz z wniesieniem i  instalacją w  laboratorium badawczym  oraz  instalacją oprogramowania.</w:t>
            </w:r>
          </w:p>
          <w:p w14:paraId="42CFF7D5" w14:textId="4BC9D880" w:rsidR="007B438E" w:rsidRPr="00A02DD0" w:rsidRDefault="007B438E" w:rsidP="00CB228A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  <w:u w:val="single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  <w:u w:val="single"/>
              </w:rPr>
              <w:t>INFORMACJA DODATKOWA</w:t>
            </w:r>
          </w:p>
          <w:p w14:paraId="4AAEF310" w14:textId="360A4398" w:rsidR="007B438E" w:rsidRPr="00CB228A" w:rsidRDefault="007B438E" w:rsidP="00CB228A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Urządzenie będzie zainstalowane w pomieszczeniu</w:t>
            </w:r>
            <w:r w:rsidRPr="00CB228A">
              <w:rPr>
                <w:rFonts w:ascii="Verdana" w:eastAsia="Calibri" w:hAnsi="Verdana" w:cs="Calibri"/>
                <w:szCs w:val="20"/>
              </w:rPr>
              <w:t xml:space="preserve"> na parterze: D012</w:t>
            </w:r>
            <w:r>
              <w:rPr>
                <w:rFonts w:ascii="Verdana" w:eastAsia="Calibri" w:hAnsi="Verdana" w:cs="Calibri"/>
                <w:szCs w:val="20"/>
              </w:rPr>
              <w:t xml:space="preserve">, gdzie dostęp do niego jest poprzez: </w:t>
            </w:r>
          </w:p>
          <w:p w14:paraId="34AF7CE9" w14:textId="6B67DE00" w:rsidR="007B438E" w:rsidRPr="00CB228A" w:rsidRDefault="007B438E" w:rsidP="00CB228A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B228A">
              <w:rPr>
                <w:rFonts w:ascii="Verdana" w:eastAsia="Calibri" w:hAnsi="Verdana" w:cs="Calibri"/>
                <w:szCs w:val="20"/>
              </w:rPr>
              <w:t>drzwi: 80 x 180 cm,</w:t>
            </w:r>
          </w:p>
          <w:p w14:paraId="0093BC65" w14:textId="77777777" w:rsidR="007B438E" w:rsidRDefault="007B438E" w:rsidP="00CB228A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B228A">
              <w:rPr>
                <w:rFonts w:ascii="Verdana" w:eastAsia="Calibri" w:hAnsi="Verdana" w:cs="Calibri"/>
                <w:szCs w:val="20"/>
              </w:rPr>
              <w:t>okn</w:t>
            </w:r>
            <w:r>
              <w:rPr>
                <w:rFonts w:ascii="Verdana" w:eastAsia="Calibri" w:hAnsi="Verdana" w:cs="Calibri"/>
                <w:szCs w:val="20"/>
              </w:rPr>
              <w:t>o</w:t>
            </w:r>
            <w:r w:rsidRPr="00CB228A">
              <w:rPr>
                <w:rFonts w:ascii="Verdana" w:eastAsia="Calibri" w:hAnsi="Verdana" w:cs="Calibri"/>
                <w:szCs w:val="20"/>
              </w:rPr>
              <w:t xml:space="preserve">: 89 x 169 cm </w:t>
            </w:r>
          </w:p>
          <w:p w14:paraId="3CEA0009" w14:textId="6457BA12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Urządzenie winno być </w:t>
            </w:r>
            <w:proofErr w:type="spellStart"/>
            <w:r>
              <w:rPr>
                <w:rFonts w:ascii="Verdana" w:eastAsia="Calibri" w:hAnsi="Verdana" w:cs="Calibri"/>
                <w:szCs w:val="20"/>
              </w:rPr>
              <w:t>demontowalne</w:t>
            </w:r>
            <w:proofErr w:type="spellEnd"/>
            <w:r>
              <w:rPr>
                <w:rFonts w:ascii="Verdana" w:eastAsia="Calibri" w:hAnsi="Verdana" w:cs="Calibri"/>
                <w:szCs w:val="20"/>
              </w:rPr>
              <w:t xml:space="preserve">, tak aby była </w:t>
            </w:r>
            <w:r w:rsidRPr="00CB228A">
              <w:rPr>
                <w:rFonts w:ascii="Verdana" w:eastAsia="Calibri" w:hAnsi="Verdana" w:cs="Calibri"/>
                <w:szCs w:val="20"/>
              </w:rPr>
              <w:t xml:space="preserve">możliwość </w:t>
            </w:r>
            <w:r>
              <w:rPr>
                <w:rFonts w:ascii="Verdana" w:eastAsia="Calibri" w:hAnsi="Verdana" w:cs="Calibri"/>
                <w:szCs w:val="20"/>
              </w:rPr>
              <w:t xml:space="preserve"> jego </w:t>
            </w:r>
            <w:r w:rsidRPr="00CB228A">
              <w:rPr>
                <w:rFonts w:ascii="Verdana" w:eastAsia="Calibri" w:hAnsi="Verdana" w:cs="Calibri"/>
                <w:szCs w:val="20"/>
              </w:rPr>
              <w:t>wniesienia oknem</w:t>
            </w:r>
            <w:r>
              <w:rPr>
                <w:rFonts w:ascii="Verdana" w:eastAsia="Calibri" w:hAnsi="Verdana" w:cs="Calibri"/>
                <w:szCs w:val="20"/>
              </w:rPr>
              <w:t xml:space="preserve"> lub drzwiami o wskazanych wymiarach. </w:t>
            </w:r>
          </w:p>
        </w:tc>
      </w:tr>
      <w:tr w:rsidR="007B438E" w:rsidRPr="00F54DCB" w14:paraId="7F5CDF29" w14:textId="699FDCC8" w:rsidTr="007B438E">
        <w:trPr>
          <w:trHeight w:val="668"/>
        </w:trPr>
        <w:tc>
          <w:tcPr>
            <w:tcW w:w="784" w:type="dxa"/>
          </w:tcPr>
          <w:p w14:paraId="1EF8DCB1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B.</w:t>
            </w:r>
          </w:p>
        </w:tc>
        <w:tc>
          <w:tcPr>
            <w:tcW w:w="13812" w:type="dxa"/>
            <w:gridSpan w:val="2"/>
          </w:tcPr>
          <w:p w14:paraId="4C3744F2" w14:textId="3C1CEFDA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Przeszkolenie pracowników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</w:t>
            </w:r>
            <w:r>
              <w:rPr>
                <w:rFonts w:ascii="Verdana" w:eastAsia="Calibri" w:hAnsi="Verdana" w:cs="Calibri"/>
                <w:szCs w:val="20"/>
              </w:rPr>
              <w:t xml:space="preserve">Zamawiającego </w:t>
            </w:r>
            <w:r w:rsidRPr="00F54DCB">
              <w:rPr>
                <w:rFonts w:ascii="Verdana" w:eastAsia="Calibri" w:hAnsi="Verdana" w:cs="Calibri"/>
                <w:szCs w:val="20"/>
              </w:rPr>
              <w:t>z obsługi zakupionej komory laminarnej – minimum 2 osoby</w:t>
            </w:r>
            <w:r>
              <w:rPr>
                <w:rFonts w:ascii="Verdana" w:eastAsia="Calibri" w:hAnsi="Verdana" w:cs="Calibri"/>
                <w:szCs w:val="20"/>
              </w:rPr>
              <w:t>, min. 4 godziny szkolenia. Szkolenie stacjonarne w miejscu dostawy: Pszczyna, ul. Doświadczalna 27.</w:t>
            </w:r>
          </w:p>
        </w:tc>
      </w:tr>
      <w:tr w:rsidR="007B438E" w:rsidRPr="00F54DCB" w14:paraId="25C5FE03" w14:textId="6E4B0E7A" w:rsidTr="007B438E">
        <w:tc>
          <w:tcPr>
            <w:tcW w:w="784" w:type="dxa"/>
          </w:tcPr>
          <w:p w14:paraId="28EA33A3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C.</w:t>
            </w:r>
          </w:p>
        </w:tc>
        <w:tc>
          <w:tcPr>
            <w:tcW w:w="13812" w:type="dxa"/>
            <w:gridSpan w:val="2"/>
          </w:tcPr>
          <w:p w14:paraId="3BCBC4EA" w14:textId="508C2179" w:rsidR="007B438E" w:rsidRPr="00D726A0" w:rsidRDefault="007B438E" w:rsidP="00F54DCB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D726A0">
              <w:rPr>
                <w:rFonts w:ascii="Verdana" w:eastAsia="Calibri" w:hAnsi="Verdana" w:cs="Calibri"/>
                <w:szCs w:val="20"/>
              </w:rPr>
              <w:t>Udzielenie gwarancji i rękojmi na dostarczone urządzenie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D726A0">
              <w:rPr>
                <w:rFonts w:ascii="Verdana" w:eastAsia="Calibri" w:hAnsi="Verdana" w:cs="Calibri"/>
                <w:szCs w:val="20"/>
              </w:rPr>
              <w:t>i oprogramowanie na okres 24 miesięcy.</w:t>
            </w:r>
          </w:p>
          <w:p w14:paraId="134E108A" w14:textId="77777777" w:rsidR="007B438E" w:rsidRPr="00D726A0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D726A0">
              <w:rPr>
                <w:rFonts w:ascii="Verdana" w:eastAsia="Calibri" w:hAnsi="Verdana" w:cs="Calibri"/>
                <w:szCs w:val="20"/>
              </w:rPr>
              <w:t>W ramach gwarancji i rękojmi - w okresie jej trwania, Wykonawca zobowiązany jest:</w:t>
            </w:r>
          </w:p>
          <w:p w14:paraId="34DD3535" w14:textId="62A2A849" w:rsidR="007B438E" w:rsidRPr="000E668B" w:rsidRDefault="007B438E" w:rsidP="000E668B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do bezpłatnej naprawy gwarancyjnej,</w:t>
            </w:r>
          </w:p>
          <w:p w14:paraId="254EF923" w14:textId="3E757599" w:rsidR="007B438E" w:rsidRPr="000E668B" w:rsidRDefault="007B438E" w:rsidP="000E668B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dokonać wymiany wadliwego urządzenia  na wolne od wad po dwóch bezskutecznych naprawach gwarancyjnych,</w:t>
            </w:r>
          </w:p>
          <w:p w14:paraId="61B8871C" w14:textId="563FB3A9" w:rsidR="007B438E" w:rsidRPr="000E668B" w:rsidRDefault="007B438E" w:rsidP="000E668B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przeprowadzać serwis i konserwacje urządzenia- zgodnie z wytycznymi producenta zawartymi w DTR,</w:t>
            </w:r>
          </w:p>
          <w:p w14:paraId="2E94B630" w14:textId="77777777" w:rsidR="007B438E" w:rsidRDefault="007B438E" w:rsidP="000E668B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Usuwać wady w oprogramowaniu,</w:t>
            </w:r>
          </w:p>
          <w:p w14:paraId="2787F4C5" w14:textId="10133C13" w:rsidR="007B438E" w:rsidRPr="000E668B" w:rsidRDefault="007B438E" w:rsidP="000E668B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udzielać nieodpłatnych porad (wsparcia aplikacyjno-serwisowego) dotyczącego zasad i funkcjonalności urządzenia i oprogramowania.</w:t>
            </w:r>
          </w:p>
        </w:tc>
      </w:tr>
      <w:tr w:rsidR="007B438E" w:rsidRPr="00F54DCB" w14:paraId="4DD2EA79" w14:textId="0C1C2754" w:rsidTr="007B438E">
        <w:tc>
          <w:tcPr>
            <w:tcW w:w="784" w:type="dxa"/>
          </w:tcPr>
          <w:p w14:paraId="37AE87C4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D.</w:t>
            </w:r>
          </w:p>
        </w:tc>
        <w:tc>
          <w:tcPr>
            <w:tcW w:w="13812" w:type="dxa"/>
            <w:gridSpan w:val="2"/>
          </w:tcPr>
          <w:p w14:paraId="3D9B3967" w14:textId="77777777" w:rsidR="007B438E" w:rsidRPr="00F54DCB" w:rsidRDefault="007B438E" w:rsidP="00F54DCB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Wykonanie walidacji</w:t>
            </w:r>
            <w:r w:rsidRPr="00F54DCB">
              <w:rPr>
                <w:rFonts w:ascii="Verdana" w:eastAsia="Calibri" w:hAnsi="Verdana" w:cs="Calibri"/>
                <w:szCs w:val="20"/>
              </w:rPr>
              <w:t xml:space="preserve"> komory po zainstalowaniu w docelowym miejscu pracy w zakresie:</w:t>
            </w:r>
          </w:p>
          <w:p w14:paraId="06F5FE09" w14:textId="655A2208" w:rsidR="007B438E" w:rsidRPr="000E668B" w:rsidRDefault="007B438E" w:rsidP="000E668B">
            <w:pPr>
              <w:pStyle w:val="Akapitzlist"/>
              <w:numPr>
                <w:ilvl w:val="0"/>
                <w:numId w:val="7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sprawdzenia działania wszystkich funkcji podczas pracy komory,</w:t>
            </w:r>
          </w:p>
          <w:p w14:paraId="261F5C0A" w14:textId="037CECF5" w:rsidR="007B438E" w:rsidRPr="000E668B" w:rsidRDefault="007B438E" w:rsidP="000E668B">
            <w:pPr>
              <w:pStyle w:val="Akapitzlist"/>
              <w:numPr>
                <w:ilvl w:val="0"/>
                <w:numId w:val="7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sprawdzenia ilości cząstek w przestrzeni roboczej (1 pomiar w 1 m</w:t>
            </w:r>
            <w:r w:rsidRPr="000E668B">
              <w:rPr>
                <w:rFonts w:ascii="Verdana" w:eastAsia="Calibri" w:hAnsi="Verdana" w:cs="Calibri"/>
                <w:szCs w:val="20"/>
                <w:vertAlign w:val="superscript"/>
              </w:rPr>
              <w:t>3</w:t>
            </w:r>
            <w:r w:rsidRPr="000E668B">
              <w:rPr>
                <w:rFonts w:ascii="Verdana" w:eastAsia="Calibri" w:hAnsi="Verdana" w:cs="Calibri"/>
                <w:szCs w:val="20"/>
              </w:rPr>
              <w:t xml:space="preserve"> powietrza),</w:t>
            </w:r>
          </w:p>
          <w:p w14:paraId="1C1AAB06" w14:textId="5CD551B7" w:rsidR="007B438E" w:rsidRPr="000E668B" w:rsidRDefault="007B438E" w:rsidP="000E668B">
            <w:pPr>
              <w:pStyle w:val="Akapitzlist"/>
              <w:numPr>
                <w:ilvl w:val="0"/>
                <w:numId w:val="7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sprawdzenia natężenia przepływu powietrza laminarnego i bariery,</w:t>
            </w:r>
          </w:p>
          <w:p w14:paraId="461FD248" w14:textId="46E5EEBB" w:rsidR="007B438E" w:rsidRPr="000E668B" w:rsidRDefault="007B438E" w:rsidP="000E668B">
            <w:pPr>
              <w:pStyle w:val="Akapitzlist"/>
              <w:numPr>
                <w:ilvl w:val="0"/>
                <w:numId w:val="7"/>
              </w:num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E668B">
              <w:rPr>
                <w:rFonts w:ascii="Verdana" w:eastAsia="Calibri" w:hAnsi="Verdana" w:cs="Calibri"/>
                <w:szCs w:val="20"/>
              </w:rPr>
              <w:t>sporządzenia raportu.</w:t>
            </w:r>
          </w:p>
        </w:tc>
      </w:tr>
      <w:tr w:rsidR="007B438E" w:rsidRPr="00F54DCB" w14:paraId="2765600D" w14:textId="1B1203EF" w:rsidTr="007B438E">
        <w:tc>
          <w:tcPr>
            <w:tcW w:w="784" w:type="dxa"/>
          </w:tcPr>
          <w:p w14:paraId="2F7A0763" w14:textId="77777777" w:rsidR="007B438E" w:rsidRPr="00F54DCB" w:rsidRDefault="007B438E" w:rsidP="00F54DCB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F54DCB">
              <w:rPr>
                <w:rFonts w:ascii="Verdana" w:eastAsia="Calibri" w:hAnsi="Verdana" w:cs="Calibri"/>
                <w:b/>
                <w:bCs/>
                <w:szCs w:val="20"/>
              </w:rPr>
              <w:t>E.</w:t>
            </w:r>
          </w:p>
        </w:tc>
        <w:tc>
          <w:tcPr>
            <w:tcW w:w="13812" w:type="dxa"/>
            <w:gridSpan w:val="2"/>
          </w:tcPr>
          <w:p w14:paraId="777A3C39" w14:textId="32023A15" w:rsidR="007B438E" w:rsidRPr="00F54DCB" w:rsidRDefault="007B438E" w:rsidP="00F54DCB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  <w:highlight w:val="yellow"/>
              </w:rPr>
            </w:pPr>
            <w:r w:rsidRPr="00980B9C">
              <w:rPr>
                <w:rFonts w:ascii="Verdana" w:eastAsia="Calibri" w:hAnsi="Verdana" w:cs="Calibri"/>
                <w:szCs w:val="20"/>
              </w:rPr>
              <w:t>Dostarczenie i przekazanie Zamawiającemu Dokumentacji Techniczno-Ruchowej (DTR) urządzenia w języku polskim,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980B9C">
              <w:rPr>
                <w:rFonts w:ascii="Verdana" w:eastAsia="Calibri" w:hAnsi="Verdana" w:cs="Calibri"/>
                <w:szCs w:val="20"/>
              </w:rPr>
              <w:t xml:space="preserve">dokumentacji oprogramowania w języku polskim oraz instrukcji obsługi w języku polskim obejmującej zasadnicze informacje niezbędne do prawidłowego użytkowania i obsługi komory laminarnej przez użytkownika. </w:t>
            </w:r>
          </w:p>
        </w:tc>
      </w:tr>
      <w:tr w:rsidR="007B438E" w:rsidRPr="00F54DCB" w14:paraId="54D3DEEB" w14:textId="7DE759E3" w:rsidTr="007B438E">
        <w:tc>
          <w:tcPr>
            <w:tcW w:w="784" w:type="dxa"/>
          </w:tcPr>
          <w:p w14:paraId="5D424C74" w14:textId="49FCAD44" w:rsidR="007B438E" w:rsidRPr="00A02DD0" w:rsidRDefault="007B438E" w:rsidP="009F37D1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A02DD0">
              <w:rPr>
                <w:rFonts w:ascii="Verdana" w:hAnsi="Verdana"/>
                <w:b/>
                <w:bCs/>
              </w:rPr>
              <w:t>F.</w:t>
            </w:r>
          </w:p>
        </w:tc>
        <w:tc>
          <w:tcPr>
            <w:tcW w:w="13812" w:type="dxa"/>
            <w:gridSpan w:val="2"/>
          </w:tcPr>
          <w:p w14:paraId="3AB0A465" w14:textId="2E7AB69C" w:rsidR="007B438E" w:rsidRPr="00C17BF0" w:rsidRDefault="007B438E" w:rsidP="009F37D1">
            <w:pPr>
              <w:suppressAutoHyphens/>
              <w:spacing w:before="120" w:after="120" w:line="276" w:lineRule="auto"/>
              <w:jc w:val="both"/>
              <w:rPr>
                <w:rFonts w:ascii="Verdana" w:hAnsi="Verdana"/>
              </w:rPr>
            </w:pPr>
            <w:r w:rsidRPr="00C17BF0">
              <w:rPr>
                <w:rFonts w:ascii="Verdana" w:hAnsi="Verdana"/>
              </w:rPr>
              <w:t>Dostarczenie i przekazanie Zamawiającemu:</w:t>
            </w:r>
          </w:p>
          <w:p w14:paraId="780AB5A4" w14:textId="2F6A3DAC" w:rsidR="007B438E" w:rsidRPr="00C17BF0" w:rsidRDefault="007B438E" w:rsidP="009F37D1">
            <w:pPr>
              <w:pStyle w:val="Akapitzlist"/>
              <w:numPr>
                <w:ilvl w:val="0"/>
                <w:numId w:val="8"/>
              </w:numPr>
              <w:suppressAutoHyphens/>
              <w:spacing w:before="120" w:after="120" w:line="276" w:lineRule="auto"/>
              <w:jc w:val="both"/>
              <w:rPr>
                <w:rFonts w:ascii="Verdana" w:hAnsi="Verdana"/>
              </w:rPr>
            </w:pPr>
            <w:r w:rsidRPr="00C17BF0">
              <w:rPr>
                <w:rFonts w:ascii="Verdana" w:hAnsi="Verdana"/>
              </w:rPr>
              <w:t>Deklaracji zgodności CE</w:t>
            </w:r>
            <w:r>
              <w:rPr>
                <w:rFonts w:ascii="Verdana" w:hAnsi="Verdana"/>
              </w:rPr>
              <w:t xml:space="preserve"> urządzenia,</w:t>
            </w:r>
          </w:p>
          <w:p w14:paraId="69689776" w14:textId="77777777" w:rsidR="007B438E" w:rsidRPr="00C17BF0" w:rsidRDefault="007B438E" w:rsidP="009F37D1">
            <w:pPr>
              <w:pStyle w:val="Akapitzlist"/>
              <w:numPr>
                <w:ilvl w:val="0"/>
                <w:numId w:val="8"/>
              </w:num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C17BF0">
              <w:rPr>
                <w:rFonts w:ascii="Verdana" w:hAnsi="Verdana"/>
              </w:rPr>
              <w:t>Certyfikat potwierdzający zgodność komory z normą EN 12469 wydany przez niezależną jednostkę certyfikującą</w:t>
            </w:r>
            <w:r>
              <w:rPr>
                <w:rFonts w:ascii="Verdana" w:hAnsi="Verdana"/>
              </w:rPr>
              <w:t>,</w:t>
            </w:r>
          </w:p>
          <w:p w14:paraId="537BF0DB" w14:textId="6DC770F6" w:rsidR="007B438E" w:rsidRPr="00C17BF0" w:rsidRDefault="007B438E" w:rsidP="009F37D1">
            <w:pPr>
              <w:pStyle w:val="Akapitzlist"/>
              <w:numPr>
                <w:ilvl w:val="0"/>
                <w:numId w:val="8"/>
              </w:num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hAnsi="Verdana"/>
              </w:rPr>
              <w:t>Licencji na oprogramowanie na czas nieokreślony.</w:t>
            </w:r>
          </w:p>
        </w:tc>
      </w:tr>
      <w:tr w:rsidR="007B438E" w:rsidRPr="00F54DCB" w14:paraId="08819E02" w14:textId="77777777" w:rsidTr="007B438E">
        <w:tc>
          <w:tcPr>
            <w:tcW w:w="784" w:type="dxa"/>
          </w:tcPr>
          <w:p w14:paraId="25D8A947" w14:textId="77777777" w:rsidR="007B438E" w:rsidRPr="00A02DD0" w:rsidRDefault="007B438E" w:rsidP="009F37D1">
            <w:pPr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</w:rPr>
            </w:pPr>
          </w:p>
        </w:tc>
        <w:tc>
          <w:tcPr>
            <w:tcW w:w="13812" w:type="dxa"/>
            <w:gridSpan w:val="2"/>
          </w:tcPr>
          <w:p w14:paraId="03E2BF0C" w14:textId="349861D7" w:rsidR="007B438E" w:rsidRPr="00C17BF0" w:rsidRDefault="007B438E" w:rsidP="009F37D1">
            <w:pPr>
              <w:suppressAutoHyphens/>
              <w:spacing w:before="120" w:after="120" w:line="276" w:lineRule="auto"/>
              <w:jc w:val="both"/>
              <w:rPr>
                <w:rFonts w:ascii="Verdana" w:hAnsi="Verdana"/>
              </w:rPr>
            </w:pPr>
            <w:r w:rsidRPr="00D23F51">
              <w:rPr>
                <w:rFonts w:ascii="Verdana" w:hAnsi="Verdana"/>
                <w:b/>
                <w:bCs/>
                <w:u w:val="single"/>
              </w:rPr>
              <w:t>Oświadczenie Wykonawcy:</w:t>
            </w:r>
            <w:r w:rsidRPr="00D23F51">
              <w:rPr>
                <w:rFonts w:ascii="Verdana" w:hAnsi="Verdana"/>
              </w:rPr>
              <w:t xml:space="preserve"> W cenie brutto zawarte są wszystkie koszty związane z realizacją przedmiotu zamówienia wymienione w cz. I </w:t>
            </w:r>
            <w:proofErr w:type="spellStart"/>
            <w:r w:rsidRPr="00D23F51">
              <w:rPr>
                <w:rFonts w:ascii="Verdana" w:hAnsi="Verdana"/>
              </w:rPr>
              <w:t>i</w:t>
            </w:r>
            <w:proofErr w:type="spellEnd"/>
            <w:r w:rsidRPr="00D23F51">
              <w:rPr>
                <w:rFonts w:ascii="Verdana" w:hAnsi="Verdana"/>
              </w:rPr>
              <w:t xml:space="preserve"> II oferty Wykonawcy.</w:t>
            </w:r>
          </w:p>
        </w:tc>
      </w:tr>
    </w:tbl>
    <w:p w14:paraId="7722AA9C" w14:textId="77777777" w:rsidR="00F54DCB" w:rsidRPr="00F54DCB" w:rsidRDefault="00F54DCB" w:rsidP="00F54DCB">
      <w:pPr>
        <w:suppressAutoHyphens/>
        <w:spacing w:after="0" w:line="276" w:lineRule="auto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1A1ACD6F" w14:textId="77777777" w:rsidR="00D23F51" w:rsidRDefault="00D23F51" w:rsidP="00D23F51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0E8155DC" w14:textId="77777777" w:rsidR="00D23F51" w:rsidRDefault="00D23F51" w:rsidP="00D23F51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0B95DFEA" w14:textId="77777777" w:rsidR="00D23F51" w:rsidRDefault="00D23F51" w:rsidP="00D23F51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425F4BBC" w14:textId="12C78715" w:rsidR="00D23F51" w:rsidRDefault="00D23F51" w:rsidP="00D23F51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14:ligatures w14:val="none"/>
        </w:rPr>
        <w:lastRenderedPageBreak/>
        <w:t>Miejscowość, data ……………………………………………..                                                                        ………………………………………………….</w:t>
      </w:r>
    </w:p>
    <w:p w14:paraId="5CE95505" w14:textId="77777777" w:rsidR="00D23F51" w:rsidRDefault="00D23F51" w:rsidP="00D23F51">
      <w:pPr>
        <w:jc w:val="center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Podpis Wykonawcy</w:t>
      </w:r>
    </w:p>
    <w:p w14:paraId="3FCA5858" w14:textId="77777777" w:rsidR="00D23F51" w:rsidRDefault="00D23F51" w:rsidP="00D23F51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50AC0F5E" w14:textId="77777777" w:rsidR="00D23F51" w:rsidRPr="00D4023C" w:rsidRDefault="00D23F51" w:rsidP="00D23F51">
      <w:p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 xml:space="preserve">Wykonawca  składa ofertę w jednej z poniższych form: </w:t>
      </w:r>
    </w:p>
    <w:p w14:paraId="73D67C76" w14:textId="77777777" w:rsidR="00D23F51" w:rsidRPr="00D4023C" w:rsidRDefault="00D23F51" w:rsidP="00D23F51">
      <w:pPr>
        <w:suppressAutoHyphens/>
        <w:spacing w:after="200" w:line="276" w:lineRule="auto"/>
        <w:ind w:left="426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>1) w postaci skanu wypełnionego i podpisanego formularza ofertowego ze wszystkimi załącznikami (zalecany format .pdf) lub</w:t>
      </w:r>
    </w:p>
    <w:p w14:paraId="0671A99D" w14:textId="77777777" w:rsidR="00D23F51" w:rsidRDefault="00D23F51" w:rsidP="00D23F51">
      <w:pPr>
        <w:suppressAutoHyphens/>
        <w:spacing w:after="200" w:line="276" w:lineRule="auto"/>
        <w:ind w:left="426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 xml:space="preserve">2)w postaci elektronicznej opatrzonej kwalifikowanym podpisem elektronicznym, podpisem zaufanym lub osobistym podpisem elektronicznym. </w:t>
      </w:r>
    </w:p>
    <w:p w14:paraId="0B28E4E3" w14:textId="77777777" w:rsidR="00DB4BDC" w:rsidRDefault="00DB4BDC" w:rsidP="00DB4BDC"/>
    <w:p w14:paraId="3762E8E4" w14:textId="77777777" w:rsidR="00D23F51" w:rsidRDefault="00D23F51" w:rsidP="00DB4BDC"/>
    <w:p w14:paraId="114A1336" w14:textId="77777777" w:rsidR="00D23F51" w:rsidRDefault="00D23F51" w:rsidP="00DB4BDC"/>
    <w:p w14:paraId="78C1EAF2" w14:textId="77777777" w:rsidR="00D23F51" w:rsidRDefault="00D23F51" w:rsidP="00DB4BDC"/>
    <w:sectPr w:rsidR="00D23F51" w:rsidSect="00BA48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3C895" w14:textId="77777777" w:rsidR="00B339B0" w:rsidRDefault="00B339B0" w:rsidP="00CB228A">
      <w:pPr>
        <w:spacing w:after="0" w:line="240" w:lineRule="auto"/>
      </w:pPr>
      <w:r>
        <w:separator/>
      </w:r>
    </w:p>
  </w:endnote>
  <w:endnote w:type="continuationSeparator" w:id="0">
    <w:p w14:paraId="45876118" w14:textId="77777777" w:rsidR="00B339B0" w:rsidRDefault="00B339B0" w:rsidP="00CB2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4875B" w14:textId="77777777" w:rsidR="00B339B0" w:rsidRDefault="00B339B0" w:rsidP="00CB228A">
      <w:pPr>
        <w:spacing w:after="0" w:line="240" w:lineRule="auto"/>
      </w:pPr>
      <w:r>
        <w:separator/>
      </w:r>
    </w:p>
  </w:footnote>
  <w:footnote w:type="continuationSeparator" w:id="0">
    <w:p w14:paraId="34C00685" w14:textId="77777777" w:rsidR="00B339B0" w:rsidRDefault="00B339B0" w:rsidP="00CB2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24160" w14:textId="148901BA" w:rsidR="00B11ADA" w:rsidRDefault="00B11ADA" w:rsidP="00B11ADA">
    <w:pPr>
      <w:pStyle w:val="Nagwek"/>
      <w:jc w:val="right"/>
      <w:rPr>
        <w:color w:val="156082" w:themeColor="accent1"/>
      </w:rPr>
    </w:pPr>
    <w:r>
      <w:rPr>
        <w:color w:val="156082" w:themeColor="accent1"/>
      </w:rPr>
      <w:t>PAT.232.3.16.2024</w:t>
    </w:r>
  </w:p>
  <w:p w14:paraId="02F84D85" w14:textId="63C570DA" w:rsidR="00B11ADA" w:rsidRDefault="00B11ADA" w:rsidP="00B11ADA">
    <w:pPr>
      <w:pStyle w:val="Nagwek"/>
      <w:jc w:val="right"/>
      <w:rPr>
        <w:color w:val="156082" w:themeColor="accent1"/>
      </w:rPr>
    </w:pPr>
    <w:r>
      <w:rPr>
        <w:color w:val="156082" w:themeColor="accent1"/>
      </w:rPr>
      <w:t xml:space="preserve">Załącznik Nr </w:t>
    </w:r>
    <w:r w:rsidR="00ED0D26">
      <w:rPr>
        <w:color w:val="156082" w:themeColor="accent1"/>
      </w:rPr>
      <w:t xml:space="preserve">3 </w:t>
    </w:r>
    <w:r>
      <w:rPr>
        <w:color w:val="156082" w:themeColor="accent1"/>
      </w:rPr>
      <w:t>B-  OPZ Zadanie Nr 2:  Dostawa komory laminarnej</w:t>
    </w:r>
  </w:p>
  <w:p w14:paraId="30A93DF8" w14:textId="77777777" w:rsidR="00B11ADA" w:rsidRDefault="00B11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5C93"/>
    <w:multiLevelType w:val="multilevel"/>
    <w:tmpl w:val="AC782B5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875FE9"/>
    <w:multiLevelType w:val="hybridMultilevel"/>
    <w:tmpl w:val="74C63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5AF"/>
    <w:multiLevelType w:val="hybridMultilevel"/>
    <w:tmpl w:val="24C050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A5A5C"/>
    <w:multiLevelType w:val="hybridMultilevel"/>
    <w:tmpl w:val="6E2CF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E100C"/>
    <w:multiLevelType w:val="hybridMultilevel"/>
    <w:tmpl w:val="D674BCE0"/>
    <w:lvl w:ilvl="0" w:tplc="27703D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5C2DF1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B3DCD"/>
    <w:multiLevelType w:val="hybridMultilevel"/>
    <w:tmpl w:val="599C2ED2"/>
    <w:lvl w:ilvl="0" w:tplc="8C2AB1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A2EC7"/>
    <w:multiLevelType w:val="hybridMultilevel"/>
    <w:tmpl w:val="D7521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85588"/>
    <w:multiLevelType w:val="hybridMultilevel"/>
    <w:tmpl w:val="70D4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75049"/>
    <w:multiLevelType w:val="multilevel"/>
    <w:tmpl w:val="345AE4A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365B6F"/>
    <w:multiLevelType w:val="hybridMultilevel"/>
    <w:tmpl w:val="D9289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41765">
    <w:abstractNumId w:val="8"/>
  </w:num>
  <w:num w:numId="2" w16cid:durableId="208687141">
    <w:abstractNumId w:val="5"/>
  </w:num>
  <w:num w:numId="3" w16cid:durableId="1960841366">
    <w:abstractNumId w:val="0"/>
  </w:num>
  <w:num w:numId="4" w16cid:durableId="2032606520">
    <w:abstractNumId w:val="4"/>
  </w:num>
  <w:num w:numId="5" w16cid:durableId="1578858080">
    <w:abstractNumId w:val="2"/>
  </w:num>
  <w:num w:numId="6" w16cid:durableId="1172455928">
    <w:abstractNumId w:val="1"/>
  </w:num>
  <w:num w:numId="7" w16cid:durableId="550267738">
    <w:abstractNumId w:val="3"/>
  </w:num>
  <w:num w:numId="8" w16cid:durableId="890728735">
    <w:abstractNumId w:val="9"/>
  </w:num>
  <w:num w:numId="9" w16cid:durableId="330135991">
    <w:abstractNumId w:val="7"/>
  </w:num>
  <w:num w:numId="10" w16cid:durableId="12438737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F9"/>
    <w:rsid w:val="00034CFE"/>
    <w:rsid w:val="00047868"/>
    <w:rsid w:val="000A2D35"/>
    <w:rsid w:val="000E668B"/>
    <w:rsid w:val="001B3E74"/>
    <w:rsid w:val="001D5D4E"/>
    <w:rsid w:val="0021361D"/>
    <w:rsid w:val="002207A5"/>
    <w:rsid w:val="002B5FE4"/>
    <w:rsid w:val="0031451C"/>
    <w:rsid w:val="003F02D6"/>
    <w:rsid w:val="00482657"/>
    <w:rsid w:val="00503F80"/>
    <w:rsid w:val="0051732E"/>
    <w:rsid w:val="00580FF9"/>
    <w:rsid w:val="00596485"/>
    <w:rsid w:val="007247D2"/>
    <w:rsid w:val="00734007"/>
    <w:rsid w:val="007500FF"/>
    <w:rsid w:val="007B438E"/>
    <w:rsid w:val="008106F9"/>
    <w:rsid w:val="00824A9E"/>
    <w:rsid w:val="00835352"/>
    <w:rsid w:val="008B0DD2"/>
    <w:rsid w:val="009453D6"/>
    <w:rsid w:val="00980B9C"/>
    <w:rsid w:val="009F37D1"/>
    <w:rsid w:val="00A02DD0"/>
    <w:rsid w:val="00A04075"/>
    <w:rsid w:val="00A31303"/>
    <w:rsid w:val="00AA747D"/>
    <w:rsid w:val="00B11ADA"/>
    <w:rsid w:val="00B339B0"/>
    <w:rsid w:val="00BA4850"/>
    <w:rsid w:val="00C057E1"/>
    <w:rsid w:val="00C17BF0"/>
    <w:rsid w:val="00C262BB"/>
    <w:rsid w:val="00C620A7"/>
    <w:rsid w:val="00CA6BE3"/>
    <w:rsid w:val="00CB228A"/>
    <w:rsid w:val="00CC1528"/>
    <w:rsid w:val="00D23F51"/>
    <w:rsid w:val="00D726A0"/>
    <w:rsid w:val="00DB4BDC"/>
    <w:rsid w:val="00E165D1"/>
    <w:rsid w:val="00E347E9"/>
    <w:rsid w:val="00E43D4D"/>
    <w:rsid w:val="00ED0D26"/>
    <w:rsid w:val="00F34D2C"/>
    <w:rsid w:val="00F423C6"/>
    <w:rsid w:val="00F5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82CA"/>
  <w15:chartTrackingRefBased/>
  <w15:docId w15:val="{596EF84C-DEC6-4C07-B95A-4D65DC2E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0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0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F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0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F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0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0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0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0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0F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0F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F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0F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F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0F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0F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0F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0F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0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0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0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0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0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0F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0F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0F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F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F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0FF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B4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54DCB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4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D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D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DC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2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2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2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1ADA"/>
  </w:style>
  <w:style w:type="paragraph" w:styleId="Stopka">
    <w:name w:val="footer"/>
    <w:basedOn w:val="Normalny"/>
    <w:link w:val="StopkaZnak"/>
    <w:uiPriority w:val="99"/>
    <w:unhideWhenUsed/>
    <w:rsid w:val="00B1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Iwona Herszlikowicz</cp:lastModifiedBy>
  <cp:revision>4</cp:revision>
  <dcterms:created xsi:type="dcterms:W3CDTF">2024-10-21T16:11:00Z</dcterms:created>
  <dcterms:modified xsi:type="dcterms:W3CDTF">2024-10-21T16:47:00Z</dcterms:modified>
</cp:coreProperties>
</file>