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C7280C" w14:textId="77777777" w:rsidR="006F6538" w:rsidRDefault="00EB2519" w:rsidP="002163C8">
      <w:pPr>
        <w:spacing w:after="0"/>
        <w:jc w:val="right"/>
      </w:pPr>
      <w:r>
        <w:t>Załącznik nr 2/Appendix no. 2</w:t>
      </w:r>
    </w:p>
    <w:p w14:paraId="305843B4" w14:textId="77777777" w:rsidR="00EB2519" w:rsidRDefault="00EB2519" w:rsidP="002163C8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proofErr w:type="spellStart"/>
      <w:r w:rsidRPr="00EB2519">
        <w:rPr>
          <w:rFonts w:ascii="Verdana" w:eastAsia="Times New Roman" w:hAnsi="Verdana" w:cs="Arial"/>
          <w:sz w:val="18"/>
          <w:szCs w:val="18"/>
          <w:lang w:eastAsia="pl-PL"/>
        </w:rPr>
        <w:t>Reffers</w:t>
      </w:r>
      <w:proofErr w:type="spellEnd"/>
      <w:r w:rsidRPr="00EB2519">
        <w:rPr>
          <w:rFonts w:ascii="Verdana" w:eastAsia="Times New Roman" w:hAnsi="Verdana" w:cs="Arial"/>
          <w:sz w:val="18"/>
          <w:szCs w:val="18"/>
          <w:lang w:eastAsia="pl-PL"/>
        </w:rPr>
        <w:t xml:space="preserve"> to: „</w:t>
      </w:r>
      <w:r w:rsidRPr="00EB2519">
        <w:rPr>
          <w:rFonts w:ascii="Verdana" w:eastAsia="Times New Roman" w:hAnsi="Verdana" w:cs="Arial"/>
          <w:b/>
          <w:bCs/>
          <w:sz w:val="18"/>
          <w:szCs w:val="18"/>
          <w:lang w:val="en" w:eastAsia="pl-PL"/>
        </w:rPr>
        <w:t>Delivery of a bee microchip system</w:t>
      </w:r>
      <w:r w:rsidRPr="00EB2519">
        <w:rPr>
          <w:rFonts w:ascii="Verdana" w:eastAsia="Times New Roman" w:hAnsi="Verdana" w:cs="Arial"/>
          <w:sz w:val="18"/>
          <w:szCs w:val="18"/>
          <w:lang w:eastAsia="pl-PL"/>
        </w:rPr>
        <w:t>” –CRZP/05/PA/2022</w:t>
      </w:r>
    </w:p>
    <w:p w14:paraId="452A2715" w14:textId="77777777" w:rsidR="00EB2519" w:rsidRDefault="00EB2519" w:rsidP="002163C8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  <w:r w:rsidRPr="00EB2519">
        <w:rPr>
          <w:rFonts w:ascii="Verdana" w:eastAsia="Times New Roman" w:hAnsi="Verdana" w:cs="Arial"/>
          <w:sz w:val="18"/>
          <w:szCs w:val="18"/>
          <w:lang w:eastAsia="pl-PL"/>
        </w:rPr>
        <w:t xml:space="preserve">Dotyczy postępowania: „Dostawa systemu do </w:t>
      </w:r>
      <w:proofErr w:type="spellStart"/>
      <w:r w:rsidRPr="00EB2519">
        <w:rPr>
          <w:rFonts w:ascii="Verdana" w:eastAsia="Times New Roman" w:hAnsi="Verdana" w:cs="Arial"/>
          <w:sz w:val="18"/>
          <w:szCs w:val="18"/>
          <w:lang w:eastAsia="pl-PL"/>
        </w:rPr>
        <w:t>mikrochipowania</w:t>
      </w:r>
      <w:proofErr w:type="spellEnd"/>
      <w:r w:rsidRPr="00EB2519">
        <w:rPr>
          <w:rFonts w:ascii="Verdana" w:eastAsia="Times New Roman" w:hAnsi="Verdana" w:cs="Arial"/>
          <w:sz w:val="18"/>
          <w:szCs w:val="18"/>
          <w:lang w:eastAsia="pl-PL"/>
        </w:rPr>
        <w:t xml:space="preserve"> pszczół” – znak CRZP/05/PA/2022</w:t>
      </w:r>
    </w:p>
    <w:p w14:paraId="7D2A3089" w14:textId="77777777" w:rsidR="00EB2519" w:rsidRDefault="00EB2519" w:rsidP="002163C8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tbl>
      <w:tblPr>
        <w:tblStyle w:val="Tabela-Siatka"/>
        <w:tblW w:w="0" w:type="auto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1"/>
        <w:gridCol w:w="6997"/>
      </w:tblGrid>
      <w:tr w:rsidR="00EB2519" w14:paraId="4068AB80" w14:textId="77777777" w:rsidTr="00115645">
        <w:tc>
          <w:tcPr>
            <w:tcW w:w="7711" w:type="dxa"/>
          </w:tcPr>
          <w:tbl>
            <w:tblPr>
              <w:tblW w:w="0" w:type="auto"/>
              <w:tblInd w:w="16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"/>
              <w:gridCol w:w="3063"/>
              <w:gridCol w:w="1701"/>
              <w:gridCol w:w="2070"/>
            </w:tblGrid>
            <w:tr w:rsidR="00EB2519" w:rsidRPr="00BC512F" w14:paraId="75CCE1B8" w14:textId="77777777" w:rsidTr="002F019B">
              <w:trPr>
                <w:trHeight w:val="994"/>
              </w:trPr>
              <w:tc>
                <w:tcPr>
                  <w:tcW w:w="482" w:type="dxa"/>
                  <w:shd w:val="clear" w:color="auto" w:fill="D9D9D9"/>
                  <w:vAlign w:val="center"/>
                </w:tcPr>
                <w:p w14:paraId="5694E4CA" w14:textId="5D20C54D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6"/>
                      <w:szCs w:val="16"/>
                    </w:rPr>
                  </w:pPr>
                  <w:bookmarkStart w:id="0" w:name="_Hlk31636280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4"/>
                      <w:szCs w:val="16"/>
                    </w:rPr>
                    <w:t>No.</w:t>
                  </w:r>
                </w:p>
              </w:tc>
              <w:tc>
                <w:tcPr>
                  <w:tcW w:w="3063" w:type="dxa"/>
                  <w:shd w:val="clear" w:color="auto" w:fill="D9D9D9"/>
                  <w:vAlign w:val="center"/>
                </w:tcPr>
                <w:p w14:paraId="2919FE50" w14:textId="77777777" w:rsidR="00EB2519" w:rsidRPr="002163C8" w:rsidRDefault="00EB2519" w:rsidP="002163C8">
                  <w:pPr>
                    <w:pStyle w:val="Nagwek"/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</w:pPr>
                  <w:proofErr w:type="spellStart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Equipment</w:t>
                  </w:r>
                  <w:proofErr w:type="spellEnd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 xml:space="preserve"> </w:t>
                  </w:r>
                  <w:proofErr w:type="spellStart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requirements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653E103D" w14:textId="77777777" w:rsidR="00EB2519" w:rsidRPr="002163C8" w:rsidRDefault="00EB2519" w:rsidP="002163C8">
                  <w:pPr>
                    <w:spacing w:after="0"/>
                    <w:jc w:val="center"/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</w:pPr>
                  <w:proofErr w:type="spellStart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Parametrs</w:t>
                  </w:r>
                  <w:proofErr w:type="spellEnd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 xml:space="preserve"> </w:t>
                  </w:r>
                  <w:proofErr w:type="spellStart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required</w:t>
                  </w:r>
                  <w:proofErr w:type="spellEnd"/>
                </w:p>
              </w:tc>
              <w:tc>
                <w:tcPr>
                  <w:tcW w:w="2070" w:type="dxa"/>
                  <w:shd w:val="clear" w:color="auto" w:fill="D9D9D9"/>
                  <w:vAlign w:val="center"/>
                </w:tcPr>
                <w:p w14:paraId="59FFC89C" w14:textId="77777777" w:rsidR="00EB2519" w:rsidRDefault="00EB2519" w:rsidP="002163C8">
                  <w:pPr>
                    <w:suppressAutoHyphens/>
                    <w:spacing w:after="0"/>
                    <w:jc w:val="center"/>
                    <w:rPr>
                      <w:rFonts w:ascii="Verdana" w:hAnsi="Verdana" w:cs="Calibri"/>
                      <w:b/>
                      <w:color w:val="000000" w:themeColor="text1"/>
                      <w:sz w:val="12"/>
                      <w:szCs w:val="16"/>
                      <w:lang w:eastAsia="ar-SA"/>
                    </w:rPr>
                  </w:pPr>
                  <w:proofErr w:type="spellStart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Paramet</w:t>
                  </w:r>
                  <w:r w:rsidR="002163C8"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e</w:t>
                  </w:r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rs</w:t>
                  </w:r>
                  <w:proofErr w:type="spellEnd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 xml:space="preserve"> </w:t>
                  </w:r>
                  <w:proofErr w:type="spellStart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ofer</w:t>
                  </w:r>
                  <w:r w:rsidR="002163C8"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r</w:t>
                  </w:r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ed</w:t>
                  </w:r>
                  <w:proofErr w:type="spellEnd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 xml:space="preserve"> (</w:t>
                  </w:r>
                  <w:proofErr w:type="spellStart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parame</w:t>
                  </w:r>
                  <w:r w:rsidR="002163C8"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ter</w:t>
                  </w:r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s</w:t>
                  </w:r>
                  <w:proofErr w:type="spellEnd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 xml:space="preserve"> </w:t>
                  </w:r>
                  <w:proofErr w:type="spellStart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co</w:t>
                  </w:r>
                  <w:r w:rsidR="002163C8"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n</w:t>
                  </w:r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firmation</w:t>
                  </w:r>
                  <w:proofErr w:type="spellEnd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/</w:t>
                  </w:r>
                  <w:proofErr w:type="spellStart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de</w:t>
                  </w:r>
                  <w:r w:rsidR="002163C8"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s</w:t>
                  </w:r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cription</w:t>
                  </w:r>
                  <w:proofErr w:type="spellEnd"/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 w:themeColor="text1"/>
                      <w:sz w:val="12"/>
                      <w:szCs w:val="16"/>
                    </w:rPr>
                    <w:t>)</w:t>
                  </w:r>
                  <w:r w:rsidRPr="002163C8">
                    <w:rPr>
                      <w:rFonts w:ascii="Verdana" w:hAnsi="Verdana" w:cs="Calibri"/>
                      <w:b/>
                      <w:color w:val="000000" w:themeColor="text1"/>
                      <w:sz w:val="12"/>
                      <w:szCs w:val="16"/>
                      <w:lang w:eastAsia="ar-SA"/>
                    </w:rPr>
                    <w:t xml:space="preserve"> </w:t>
                  </w:r>
                </w:p>
                <w:p w14:paraId="1901D173" w14:textId="33F5B9C8" w:rsidR="002163C8" w:rsidRPr="002163C8" w:rsidRDefault="002163C8" w:rsidP="002163C8">
                  <w:pPr>
                    <w:suppressAutoHyphens/>
                    <w:spacing w:after="0"/>
                    <w:jc w:val="center"/>
                    <w:rPr>
                      <w:rFonts w:ascii="Verdana" w:hAnsi="Verdana" w:cs="Calibri"/>
                      <w:b/>
                      <w:sz w:val="12"/>
                      <w:szCs w:val="16"/>
                      <w:lang w:eastAsia="ar-SA"/>
                    </w:rPr>
                  </w:pPr>
                  <w:proofErr w:type="spellStart"/>
                  <w:r>
                    <w:rPr>
                      <w:rFonts w:ascii="Verdana" w:hAnsi="Verdana" w:cs="Calibri"/>
                      <w:b/>
                      <w:sz w:val="12"/>
                      <w:szCs w:val="16"/>
                      <w:lang w:eastAsia="ar-SA"/>
                    </w:rPr>
                    <w:t>Fill</w:t>
                  </w:r>
                  <w:proofErr w:type="spellEnd"/>
                  <w:r>
                    <w:rPr>
                      <w:rFonts w:ascii="Verdana" w:hAnsi="Verdana" w:cs="Calibri"/>
                      <w:b/>
                      <w:sz w:val="12"/>
                      <w:szCs w:val="16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Calibri"/>
                      <w:b/>
                      <w:sz w:val="12"/>
                      <w:szCs w:val="16"/>
                      <w:lang w:eastAsia="ar-SA"/>
                    </w:rPr>
                    <w:t>all</w:t>
                  </w:r>
                  <w:proofErr w:type="spellEnd"/>
                  <w:r>
                    <w:rPr>
                      <w:rFonts w:ascii="Verdana" w:hAnsi="Verdana" w:cs="Calibri"/>
                      <w:b/>
                      <w:sz w:val="12"/>
                      <w:szCs w:val="16"/>
                      <w:lang w:eastAsia="ar-SA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Calibri"/>
                      <w:b/>
                      <w:sz w:val="12"/>
                      <w:szCs w:val="16"/>
                      <w:lang w:eastAsia="ar-SA"/>
                    </w:rPr>
                    <w:t>blanks</w:t>
                  </w:r>
                  <w:proofErr w:type="spellEnd"/>
                </w:p>
              </w:tc>
            </w:tr>
            <w:tr w:rsidR="00EB2519" w:rsidRPr="00BC512F" w14:paraId="3B66FD8E" w14:textId="77777777" w:rsidTr="002F019B">
              <w:trPr>
                <w:trHeight w:val="541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4FFC51D8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1</w:t>
                  </w:r>
                  <w:r w:rsidRPr="00BC512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1DDCAB01" w14:textId="77777777" w:rsidR="00EB2519" w:rsidRPr="006F122E" w:rsidRDefault="00EB2519" w:rsidP="002163C8">
                  <w:pPr>
                    <w:spacing w:after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Device status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5990F8B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Brand </w:t>
                  </w:r>
                  <w:proofErr w:type="spellStart"/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new</w:t>
                  </w:r>
                  <w:proofErr w:type="spellEnd"/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4BF61A97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EB2519" w:rsidRPr="00BC512F" w14:paraId="0BC6B2D5" w14:textId="77777777" w:rsidTr="002F019B">
              <w:trPr>
                <w:trHeight w:val="743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7919FD3C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7514E007" w14:textId="77777777" w:rsidR="00EB2519" w:rsidRDefault="00EB2519" w:rsidP="002163C8">
                  <w:pPr>
                    <w:spacing w:after="0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spellStart"/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>Mi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c</w:t>
                  </w:r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>rochip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  <w:proofErr w:type="spellEnd"/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tags</w:t>
                  </w:r>
                  <w:proofErr w:type="spellEnd"/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>) RFID</w:t>
                  </w:r>
                  <w:r w:rsidRPr="0067227A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3CE368D9" w14:textId="77777777" w:rsidR="00EB2519" w:rsidRPr="006F122E" w:rsidRDefault="00EB2519" w:rsidP="002163C8">
                  <w:pPr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>ma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ximum</w:t>
                  </w:r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size</w:t>
                  </w:r>
                  <w:proofErr w:type="spellEnd"/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>: 2.0 x 1,7 x 0.5 mm</w:t>
                  </w:r>
                  <w:r w:rsidRPr="0067227A"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B3A33DB" w14:textId="78232EFE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 (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what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size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>?)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02E44F66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1AE9006D" w14:textId="77777777" w:rsidTr="002F019B">
              <w:trPr>
                <w:trHeight w:val="274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60C74063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56FE10D6" w14:textId="77777777" w:rsidR="00EB2519" w:rsidRDefault="00EB2519" w:rsidP="002163C8">
                  <w:pPr>
                    <w:spacing w:after="0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spellStart"/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>Mikrochip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s</w:t>
                  </w:r>
                  <w:proofErr w:type="spellEnd"/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tags</w:t>
                  </w:r>
                  <w:proofErr w:type="spellEnd"/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>) RFID</w:t>
                  </w:r>
                  <w:r w:rsidRPr="0067227A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6BD8CE76" w14:textId="12AD9CF7" w:rsidR="00EB2519" w:rsidRPr="00006087" w:rsidRDefault="00EB2519" w:rsidP="002163C8">
                  <w:pPr>
                    <w:spacing w:after="0"/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Maximum </w:t>
                  </w:r>
                  <w:r w:rsidR="002163C8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weight</w:t>
                  </w:r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: 5.0 mg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7757435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(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how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much?)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6FF81275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7E9DF86B" w14:textId="77777777" w:rsidTr="002F019B">
              <w:trPr>
                <w:trHeight w:val="973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77C21B0E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4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6C94D089" w14:textId="081BB6E8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Mikrochips</w:t>
                  </w:r>
                  <w:proofErr w:type="spellEnd"/>
                  <w:r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having </w:t>
                  </w:r>
                  <w:r w:rsidRPr="0086539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unique ID</w:t>
                  </w:r>
                  <w:r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</w:t>
                  </w:r>
                  <w:r w:rsidRPr="0086539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allowing </w:t>
                  </w:r>
                  <w:r w:rsidR="002163C8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for the </w:t>
                  </w:r>
                  <w:r w:rsidRPr="0086539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identification of the chip after </w:t>
                  </w:r>
                  <w:r w:rsidR="002163C8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its </w:t>
                  </w:r>
                  <w:r w:rsidRPr="0086539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registration by</w:t>
                  </w:r>
                  <w:r w:rsidR="002163C8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the</w:t>
                  </w:r>
                  <w:r w:rsidRPr="0086539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reader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410F9B4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3A483174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7CE12740" w14:textId="77777777" w:rsidTr="002F019B">
              <w:trPr>
                <w:trHeight w:val="715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0D501371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5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54067F2F" w14:textId="5FD3EBF8" w:rsidR="00EB2519" w:rsidRPr="006F122E" w:rsidRDefault="00EB2519" w:rsidP="002163C8">
                  <w:pPr>
                    <w:spacing w:after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Micorchips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 </w:t>
                  </w:r>
                  <w:r w:rsidRPr="0086539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assembled on honeybee torso </w:t>
                  </w:r>
                  <w:r w:rsidR="002163C8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(dorsal part between the wings of a honeybee)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84A2391" w14:textId="45E4CFB2" w:rsidR="00EB2519" w:rsidRPr="00BC512F" w:rsidRDefault="002163C8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6F431DF5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619A492A" w14:textId="77777777" w:rsidTr="002F019B">
              <w:trPr>
                <w:trHeight w:val="701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64ABCE24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6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2E1019B7" w14:textId="77777777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Readers </w:t>
                  </w:r>
                  <w:r w:rsidRPr="0086539A">
                    <w:rPr>
                      <w:rFonts w:ascii="Verdana" w:hAnsi="Verdana" w:cs="Arial"/>
                      <w:sz w:val="16"/>
                      <w:szCs w:val="16"/>
                      <w:lang w:val="en"/>
                    </w:rPr>
                    <w:t>enabling registration and counting of incoming bees entering the hive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AB744C4" w14:textId="12163B5A" w:rsidR="00EB2519" w:rsidRPr="00BC512F" w:rsidRDefault="002163C8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23D5F164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1F48D255" w14:textId="77777777" w:rsidTr="002F019B">
              <w:trPr>
                <w:trHeight w:val="555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76F5C72A" w14:textId="77777777" w:rsidR="00EB2519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4DE6A093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7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23AB0D3B" w14:textId="77777777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r w:rsidRPr="0086539A">
                    <w:rPr>
                      <w:rFonts w:ascii="Verdana" w:hAnsi="Verdana" w:cs="Arial"/>
                      <w:sz w:val="16"/>
                      <w:szCs w:val="16"/>
                      <w:lang w:val="en"/>
                    </w:rPr>
                    <w:t xml:space="preserve">Readers for installation in hives of the </w:t>
                  </w:r>
                  <w:proofErr w:type="spellStart"/>
                  <w:r w:rsidRPr="0086539A">
                    <w:rPr>
                      <w:rFonts w:ascii="Verdana" w:hAnsi="Verdana" w:cs="Arial"/>
                      <w:sz w:val="16"/>
                      <w:szCs w:val="16"/>
                      <w:lang w:val="en"/>
                    </w:rPr>
                    <w:t>Wielkopolska</w:t>
                  </w:r>
                  <w:proofErr w:type="spellEnd"/>
                  <w:r w:rsidRPr="0086539A">
                    <w:rPr>
                      <w:rFonts w:ascii="Verdana" w:hAnsi="Verdana" w:cs="Arial"/>
                      <w:sz w:val="16"/>
                      <w:szCs w:val="16"/>
                      <w:lang w:val="en"/>
                    </w:rPr>
                    <w:t xml:space="preserve"> type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4276480" w14:textId="7B1B913C" w:rsidR="00EB2519" w:rsidRPr="00BC512F" w:rsidRDefault="002163C8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26477B10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18A6BEFA" w14:textId="77777777" w:rsidTr="002F019B">
              <w:trPr>
                <w:trHeight w:val="505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47B9BF3A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8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3BE9DE53" w14:textId="77777777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Verdana" w:hAnsi="Verdana" w:cs="Arial"/>
                      <w:sz w:val="16"/>
                      <w:szCs w:val="16"/>
                    </w:rPr>
                    <w:t>Working</w:t>
                  </w:r>
                  <w:proofErr w:type="spellEnd"/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Arial"/>
                      <w:sz w:val="16"/>
                      <w:szCs w:val="16"/>
                    </w:rPr>
                    <w:t>distance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1602F038" w14:textId="68B1E243" w:rsidR="00EB2519" w:rsidRPr="00BC512F" w:rsidRDefault="002163C8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</w:t>
                  </w:r>
                  <w:r w:rsidR="00EB2519">
                    <w:rPr>
                      <w:rFonts w:ascii="Verdana" w:hAnsi="Verdana"/>
                      <w:sz w:val="16"/>
                      <w:szCs w:val="16"/>
                    </w:rPr>
                    <w:t xml:space="preserve"> (</w:t>
                  </w:r>
                  <w:proofErr w:type="spellStart"/>
                  <w:r w:rsidR="00EB2519">
                    <w:rPr>
                      <w:rFonts w:ascii="Verdana" w:hAnsi="Verdana"/>
                      <w:sz w:val="16"/>
                      <w:szCs w:val="16"/>
                    </w:rPr>
                    <w:t>how</w:t>
                  </w:r>
                  <w:proofErr w:type="spellEnd"/>
                  <w:r w:rsidR="00EB2519">
                    <w:rPr>
                      <w:rFonts w:ascii="Verdana" w:hAnsi="Verdana"/>
                      <w:sz w:val="16"/>
                      <w:szCs w:val="16"/>
                    </w:rPr>
                    <w:t xml:space="preserve"> much?)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09C65490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1E6C4603" w14:textId="77777777" w:rsidTr="002F019B">
              <w:trPr>
                <w:trHeight w:val="755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4FF94C2B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9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29EBF52C" w14:textId="77777777" w:rsidR="00EB2519" w:rsidRPr="006F122E" w:rsidRDefault="00EB2519" w:rsidP="002163C8">
                  <w:pPr>
                    <w:pStyle w:val="Teksttreci0"/>
                    <w:spacing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Readers </w:t>
                  </w:r>
                  <w:proofErr w:type="spellStart"/>
                  <w:r w:rsidRPr="0086539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using</w:t>
                  </w:r>
                  <w:proofErr w:type="spellEnd"/>
                  <w:r w:rsidRPr="0086539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 real-</w:t>
                  </w:r>
                  <w:proofErr w:type="spellStart"/>
                  <w:r w:rsidRPr="0086539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time</w:t>
                  </w:r>
                  <w:proofErr w:type="spellEnd"/>
                  <w:r w:rsidRPr="0086539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86539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recording</w:t>
                  </w:r>
                  <w:proofErr w:type="spellEnd"/>
                  <w:r w:rsidRPr="0086539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5C2973DF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3D4F1884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03212AA4" w14:textId="77777777" w:rsidTr="002F019B">
              <w:trPr>
                <w:trHeight w:val="974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3AC6B490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0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7409B91F" w14:textId="4E28C9CA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Readers </w:t>
                  </w:r>
                  <w:proofErr w:type="spellStart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>equipped</w:t>
                  </w:r>
                  <w:proofErr w:type="spellEnd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 xml:space="preserve"> with the </w:t>
                  </w:r>
                  <w:proofErr w:type="spellStart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>recording</w:t>
                  </w:r>
                  <w:proofErr w:type="spellEnd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>storage</w:t>
                  </w:r>
                  <w:proofErr w:type="spellEnd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 xml:space="preserve"> system </w:t>
                  </w:r>
                  <w:proofErr w:type="spellStart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>e.g</w:t>
                  </w:r>
                  <w:proofErr w:type="spellEnd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 xml:space="preserve">. SD </w:t>
                  </w:r>
                  <w:proofErr w:type="spellStart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>memory</w:t>
                  </w:r>
                  <w:proofErr w:type="spellEnd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>card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40FDF09" w14:textId="2F889FA8" w:rsidR="00EB2519" w:rsidRPr="00BC512F" w:rsidRDefault="002163C8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</w:t>
                  </w:r>
                  <w:r w:rsidR="00EB2519">
                    <w:rPr>
                      <w:rFonts w:ascii="Verdana" w:hAnsi="Verdana"/>
                      <w:sz w:val="16"/>
                      <w:szCs w:val="16"/>
                    </w:rPr>
                    <w:t xml:space="preserve"> (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what</w:t>
                  </w:r>
                  <w:proofErr w:type="spellEnd"/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/>
                      <w:sz w:val="16"/>
                      <w:szCs w:val="16"/>
                    </w:rPr>
                    <w:t>kind</w:t>
                  </w:r>
                  <w:proofErr w:type="spellEnd"/>
                  <w:r w:rsidR="00EB2519">
                    <w:rPr>
                      <w:rFonts w:ascii="Verdana" w:hAnsi="Verdana"/>
                      <w:sz w:val="16"/>
                      <w:szCs w:val="16"/>
                    </w:rPr>
                    <w:t>?)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5FEC3103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6F5502E8" w14:textId="77777777" w:rsidTr="002F019B">
              <w:trPr>
                <w:trHeight w:val="425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2A6D944B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1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48DEDC5C" w14:textId="438E9A69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Readers </w:t>
                  </w:r>
                  <w:proofErr w:type="spellStart"/>
                  <w:r w:rsidR="002163C8" w:rsidRPr="002163C8">
                    <w:rPr>
                      <w:rFonts w:ascii="Verdana" w:hAnsi="Verdana" w:cs="Arial"/>
                      <w:sz w:val="16"/>
                      <w:szCs w:val="16"/>
                    </w:rPr>
                    <w:t>equipped</w:t>
                  </w:r>
                  <w:proofErr w:type="spellEnd"/>
                  <w:r w:rsidR="002163C8" w:rsidRPr="002163C8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Verdana" w:hAnsi="Verdana" w:cs="Arial"/>
                      <w:sz w:val="16"/>
                      <w:szCs w:val="16"/>
                    </w:rPr>
                    <w:t>with</w:t>
                  </w:r>
                  <w:r w:rsidRPr="00554B36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4B36">
                    <w:rPr>
                      <w:rFonts w:ascii="Verdana" w:hAnsi="Verdana" w:cs="Arial"/>
                      <w:sz w:val="16"/>
                      <w:szCs w:val="16"/>
                    </w:rPr>
                    <w:t>constant</w:t>
                  </w:r>
                  <w:proofErr w:type="spellEnd"/>
                  <w:r w:rsidRPr="00554B36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4B36">
                    <w:rPr>
                      <w:rFonts w:ascii="Verdana" w:hAnsi="Verdana" w:cs="Arial"/>
                      <w:sz w:val="16"/>
                      <w:szCs w:val="16"/>
                    </w:rPr>
                    <w:t>power</w:t>
                  </w:r>
                  <w:proofErr w:type="spellEnd"/>
                  <w:r w:rsidRPr="00554B36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4B36">
                    <w:rPr>
                      <w:rFonts w:ascii="Verdana" w:hAnsi="Verdana" w:cs="Arial"/>
                      <w:sz w:val="16"/>
                      <w:szCs w:val="16"/>
                    </w:rPr>
                    <w:t>supply</w:t>
                  </w:r>
                  <w:proofErr w:type="spellEnd"/>
                  <w:r w:rsidRPr="00554B36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 xml:space="preserve">for </w:t>
                  </w:r>
                  <w:proofErr w:type="spellStart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>continous</w:t>
                  </w:r>
                  <w:proofErr w:type="spellEnd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163C8">
                    <w:rPr>
                      <w:rFonts w:ascii="Verdana" w:hAnsi="Verdana" w:cs="Arial"/>
                      <w:sz w:val="16"/>
                      <w:szCs w:val="16"/>
                    </w:rPr>
                    <w:t>recording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28B8A178" w14:textId="326BB12D" w:rsidR="00EB2519" w:rsidRPr="00BC512F" w:rsidRDefault="002163C8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</w:t>
                  </w:r>
                  <w:r w:rsidR="00EB2519" w:rsidRPr="00BC512F">
                    <w:rPr>
                      <w:rFonts w:ascii="Verdana" w:hAnsi="Verdana"/>
                      <w:sz w:val="16"/>
                      <w:szCs w:val="16"/>
                    </w:rPr>
                    <w:t xml:space="preserve"> (</w:t>
                  </w:r>
                  <w:proofErr w:type="spellStart"/>
                  <w:r w:rsidR="00EB2519">
                    <w:rPr>
                      <w:rFonts w:ascii="Verdana" w:hAnsi="Verdana"/>
                      <w:sz w:val="16"/>
                      <w:szCs w:val="16"/>
                    </w:rPr>
                    <w:t>what</w:t>
                  </w:r>
                  <w:proofErr w:type="spellEnd"/>
                  <w:r w:rsidR="00EB2519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EB2519">
                    <w:rPr>
                      <w:rFonts w:ascii="Verdana" w:hAnsi="Verdana"/>
                      <w:sz w:val="16"/>
                      <w:szCs w:val="16"/>
                    </w:rPr>
                    <w:t>type</w:t>
                  </w:r>
                  <w:proofErr w:type="spellEnd"/>
                  <w:r w:rsidR="00EB2519">
                    <w:rPr>
                      <w:rFonts w:ascii="Verdana" w:hAnsi="Verdana"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="00EB2519">
                    <w:rPr>
                      <w:rFonts w:ascii="Verdana" w:hAnsi="Verdana"/>
                      <w:sz w:val="16"/>
                      <w:szCs w:val="16"/>
                    </w:rPr>
                    <w:t>supply</w:t>
                  </w:r>
                  <w:proofErr w:type="spellEnd"/>
                  <w:r w:rsidR="00EB2519">
                    <w:rPr>
                      <w:rFonts w:ascii="Verdana" w:hAnsi="Verdana"/>
                      <w:sz w:val="16"/>
                      <w:szCs w:val="16"/>
                    </w:rPr>
                    <w:t>?</w:t>
                  </w:r>
                  <w:r w:rsidR="00EB2519" w:rsidRPr="00BC512F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4E174F96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44F70F6B" w14:textId="77777777" w:rsidTr="002F019B">
              <w:trPr>
                <w:trHeight w:val="604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2B5D812F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3D31A823" w14:textId="77777777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Verdana" w:hAnsi="Verdana" w:cs="Arial"/>
                      <w:sz w:val="16"/>
                      <w:szCs w:val="16"/>
                    </w:rPr>
                    <w:t>S</w:t>
                  </w:r>
                  <w:r w:rsidRPr="00554B36">
                    <w:rPr>
                      <w:rFonts w:ascii="Verdana" w:hAnsi="Verdana" w:cs="Arial"/>
                      <w:sz w:val="16"/>
                      <w:szCs w:val="16"/>
                    </w:rPr>
                    <w:t>ofware</w:t>
                  </w:r>
                  <w:proofErr w:type="spellEnd"/>
                  <w:r w:rsidRPr="00554B36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4B36">
                    <w:rPr>
                      <w:rFonts w:ascii="Verdana" w:hAnsi="Verdana" w:cs="Arial"/>
                      <w:sz w:val="16"/>
                      <w:szCs w:val="16"/>
                    </w:rPr>
                    <w:t>compatible</w:t>
                  </w:r>
                  <w:proofErr w:type="spellEnd"/>
                  <w:r w:rsidRPr="00554B36">
                    <w:rPr>
                      <w:rFonts w:ascii="Verdana" w:hAnsi="Verdana" w:cs="Arial"/>
                      <w:sz w:val="16"/>
                      <w:szCs w:val="16"/>
                    </w:rPr>
                    <w:t xml:space="preserve"> with Windows 10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350C2C2B" w14:textId="7C6E289D" w:rsidR="00EB2519" w:rsidRPr="00BC512F" w:rsidRDefault="002163C8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2F074537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697B3E01" w14:textId="77777777" w:rsidTr="002F019B">
              <w:trPr>
                <w:trHeight w:val="556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55175DCD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13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7C766AD2" w14:textId="77777777" w:rsidR="00EB2519" w:rsidRPr="006F122E" w:rsidRDefault="00EB2519" w:rsidP="002163C8">
                  <w:pPr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 xml:space="preserve">User manual in English </w:t>
                  </w:r>
                  <w:proofErr w:type="spellStart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>or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>Polish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65ECE2F6" w14:textId="3F20034A" w:rsidR="00EB2519" w:rsidRPr="00BC512F" w:rsidRDefault="002163C8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4BCBEE21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EB2519" w:rsidRPr="00BC512F" w14:paraId="6D6A6B93" w14:textId="77777777" w:rsidTr="002F019B">
              <w:trPr>
                <w:trHeight w:val="422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2AA0D7F7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7789DCEB" w14:textId="77777777" w:rsidR="00EB2519" w:rsidRPr="006F122E" w:rsidRDefault="00EB2519" w:rsidP="002163C8">
                  <w:pPr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 xml:space="preserve">On-line </w:t>
                  </w:r>
                  <w:proofErr w:type="spellStart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>training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 xml:space="preserve"> of the </w:t>
                  </w:r>
                  <w:proofErr w:type="spellStart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>staff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 xml:space="preserve"> in the </w:t>
                  </w:r>
                  <w:proofErr w:type="spellStart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>use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 xml:space="preserve"> of the system.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7EED1A6E" w14:textId="7E5962EE" w:rsidR="00EB2519" w:rsidRPr="00BC512F" w:rsidRDefault="002163C8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YES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691BDFED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760A95C8" w14:textId="77777777" w:rsidTr="002163C8">
              <w:tc>
                <w:tcPr>
                  <w:tcW w:w="7316" w:type="dxa"/>
                  <w:gridSpan w:val="4"/>
                  <w:shd w:val="clear" w:color="auto" w:fill="D9D9D9"/>
                  <w:vAlign w:val="center"/>
                </w:tcPr>
                <w:p w14:paraId="26ADD67F" w14:textId="1DDE2204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b/>
                      <w:sz w:val="16"/>
                      <w:szCs w:val="16"/>
                    </w:rPr>
                    <w:t>SER</w:t>
                  </w:r>
                  <w:r w:rsidR="002163C8">
                    <w:rPr>
                      <w:rFonts w:ascii="Verdana" w:hAnsi="Verdana"/>
                      <w:b/>
                      <w:sz w:val="16"/>
                      <w:szCs w:val="16"/>
                    </w:rPr>
                    <w:t>VICE</w:t>
                  </w:r>
                </w:p>
              </w:tc>
            </w:tr>
            <w:tr w:rsidR="00EB2519" w:rsidRPr="00BC512F" w14:paraId="38DEBC95" w14:textId="77777777" w:rsidTr="002F019B">
              <w:trPr>
                <w:trHeight w:val="566"/>
              </w:trPr>
              <w:tc>
                <w:tcPr>
                  <w:tcW w:w="482" w:type="dxa"/>
                  <w:shd w:val="clear" w:color="auto" w:fill="auto"/>
                  <w:vAlign w:val="center"/>
                </w:tcPr>
                <w:p w14:paraId="0F211D15" w14:textId="77777777" w:rsidR="00EB2519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16.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04657930" w14:textId="77777777" w:rsidR="00EB2519" w:rsidRPr="006F122E" w:rsidRDefault="00EB2519" w:rsidP="002163C8">
                  <w:pPr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  <w:proofErr w:type="spellStart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>Free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 xml:space="preserve"> warranty service (</w:t>
                  </w:r>
                  <w:proofErr w:type="spellStart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>except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>wearable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>parts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 xml:space="preserve">) </w:t>
                  </w:r>
                  <w:proofErr w:type="spellStart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>during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  <w:szCs w:val="16"/>
                    </w:rPr>
                    <w:t xml:space="preserve"> the warranty period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43E6CFA6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08B8E967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6CBBB922" w14:textId="77777777" w:rsidTr="002F019B">
              <w:tc>
                <w:tcPr>
                  <w:tcW w:w="482" w:type="dxa"/>
                  <w:shd w:val="clear" w:color="auto" w:fill="auto"/>
                  <w:vAlign w:val="center"/>
                </w:tcPr>
                <w:p w14:paraId="53F56164" w14:textId="77777777" w:rsidR="00EB2519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17.</w:t>
                  </w:r>
                </w:p>
              </w:tc>
              <w:tc>
                <w:tcPr>
                  <w:tcW w:w="3063" w:type="dxa"/>
                  <w:shd w:val="clear" w:color="auto" w:fill="auto"/>
                  <w:vAlign w:val="center"/>
                </w:tcPr>
                <w:p w14:paraId="07A61B30" w14:textId="6DCBC619" w:rsidR="00EB2519" w:rsidRPr="00554B36" w:rsidRDefault="00EB2519" w:rsidP="002163C8">
                  <w:pPr>
                    <w:spacing w:after="0"/>
                    <w:rPr>
                      <w:rFonts w:ascii="Verdana" w:hAnsi="Verdana"/>
                      <w:sz w:val="16"/>
                    </w:rPr>
                  </w:pPr>
                  <w:proofErr w:type="spellStart"/>
                  <w:r w:rsidRPr="00554B36">
                    <w:rPr>
                      <w:rFonts w:ascii="Verdana" w:hAnsi="Verdana"/>
                      <w:sz w:val="16"/>
                    </w:rPr>
                    <w:t>Free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</w:rPr>
                    <w:t xml:space="preserve"> </w:t>
                  </w:r>
                  <w:proofErr w:type="spellStart"/>
                  <w:r w:rsidRPr="00554B36">
                    <w:rPr>
                      <w:rFonts w:ascii="Verdana" w:hAnsi="Verdana"/>
                      <w:sz w:val="16"/>
                    </w:rPr>
                    <w:t>technical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</w:rPr>
                    <w:t xml:space="preserve"> </w:t>
                  </w:r>
                  <w:proofErr w:type="spellStart"/>
                  <w:r w:rsidRPr="00554B36">
                    <w:rPr>
                      <w:rFonts w:ascii="Verdana" w:hAnsi="Verdana"/>
                      <w:sz w:val="16"/>
                    </w:rPr>
                    <w:t>inspection</w:t>
                  </w:r>
                  <w:proofErr w:type="spellEnd"/>
                  <w:r w:rsidRPr="00554B36">
                    <w:rPr>
                      <w:rFonts w:ascii="Verdana" w:hAnsi="Verdana"/>
                      <w:sz w:val="16"/>
                    </w:rPr>
                    <w:t xml:space="preserve"> of the system by the end of the warranty period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14:paraId="0A6DBC75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2070" w:type="dxa"/>
                  <w:shd w:val="clear" w:color="auto" w:fill="auto"/>
                  <w:vAlign w:val="center"/>
                </w:tcPr>
                <w:p w14:paraId="2EE39AF0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bookmarkEnd w:id="0"/>
          </w:tbl>
          <w:p w14:paraId="78BA4648" w14:textId="77777777" w:rsidR="00EB2519" w:rsidRDefault="00EB2519" w:rsidP="002163C8">
            <w:pP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6997" w:type="dxa"/>
          </w:tcPr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3"/>
              <w:gridCol w:w="3015"/>
              <w:gridCol w:w="1516"/>
              <w:gridCol w:w="1642"/>
            </w:tblGrid>
            <w:tr w:rsidR="00EB2519" w:rsidRPr="00BC512F" w14:paraId="591CAE8E" w14:textId="77777777" w:rsidTr="00075FE6">
              <w:trPr>
                <w:trHeight w:val="1008"/>
              </w:trPr>
              <w:tc>
                <w:tcPr>
                  <w:tcW w:w="483" w:type="dxa"/>
                  <w:shd w:val="clear" w:color="auto" w:fill="D9D9D9"/>
                  <w:vAlign w:val="center"/>
                </w:tcPr>
                <w:p w14:paraId="1D273EF4" w14:textId="77777777" w:rsidR="00EB2519" w:rsidRPr="002163C8" w:rsidRDefault="00EB2519" w:rsidP="002163C8">
                  <w:pPr>
                    <w:spacing w:after="0"/>
                    <w:jc w:val="center"/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</w:pPr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lastRenderedPageBreak/>
                    <w:t>L.p.</w:t>
                  </w:r>
                </w:p>
              </w:tc>
              <w:tc>
                <w:tcPr>
                  <w:tcW w:w="3015" w:type="dxa"/>
                  <w:shd w:val="clear" w:color="auto" w:fill="D9D9D9"/>
                  <w:vAlign w:val="center"/>
                </w:tcPr>
                <w:p w14:paraId="05A6E7CB" w14:textId="77777777" w:rsidR="00EB2519" w:rsidRPr="002163C8" w:rsidRDefault="00EB2519" w:rsidP="002163C8">
                  <w:pPr>
                    <w:pStyle w:val="Nagwek"/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</w:pPr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 xml:space="preserve">Wymagania dla przedmiotu zamówienia </w:t>
                  </w:r>
                </w:p>
              </w:tc>
              <w:tc>
                <w:tcPr>
                  <w:tcW w:w="1516" w:type="dxa"/>
                  <w:shd w:val="clear" w:color="auto" w:fill="D9D9D9"/>
                  <w:vAlign w:val="center"/>
                </w:tcPr>
                <w:p w14:paraId="6F16FF5B" w14:textId="77777777" w:rsidR="00EB2519" w:rsidRPr="002163C8" w:rsidRDefault="00EB2519" w:rsidP="002163C8">
                  <w:pPr>
                    <w:spacing w:after="0"/>
                    <w:jc w:val="center"/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</w:pPr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>Parametry wymagane</w:t>
                  </w:r>
                </w:p>
              </w:tc>
              <w:tc>
                <w:tcPr>
                  <w:tcW w:w="1642" w:type="dxa"/>
                  <w:shd w:val="clear" w:color="auto" w:fill="D9D9D9"/>
                  <w:vAlign w:val="center"/>
                </w:tcPr>
                <w:p w14:paraId="110FC84E" w14:textId="77777777" w:rsidR="00EB2519" w:rsidRDefault="00EB2519" w:rsidP="002163C8">
                  <w:pPr>
                    <w:suppressAutoHyphens/>
                    <w:spacing w:after="0"/>
                    <w:jc w:val="center"/>
                    <w:rPr>
                      <w:rFonts w:ascii="Verdana" w:hAnsi="Verdana" w:cs="Calibri"/>
                      <w:b/>
                      <w:color w:val="000000" w:themeColor="text1"/>
                      <w:sz w:val="12"/>
                      <w:szCs w:val="16"/>
                      <w:lang w:eastAsia="ar-SA"/>
                    </w:rPr>
                  </w:pPr>
                  <w:r w:rsidRPr="002163C8">
                    <w:rPr>
                      <w:rFonts w:ascii="Verdana" w:hAnsi="Verdana" w:cs="Arial"/>
                      <w:b/>
                      <w:bCs/>
                      <w:i/>
                      <w:iCs/>
                      <w:color w:val="000000"/>
                      <w:sz w:val="12"/>
                      <w:szCs w:val="16"/>
                    </w:rPr>
                    <w:t xml:space="preserve">Parametry oferowane </w:t>
                  </w:r>
                  <w:r w:rsidRPr="002163C8">
                    <w:rPr>
                      <w:rFonts w:ascii="Verdana" w:hAnsi="Verdana" w:cs="Calibri"/>
                      <w:b/>
                      <w:color w:val="000000" w:themeColor="text1"/>
                      <w:sz w:val="12"/>
                      <w:szCs w:val="16"/>
                      <w:lang w:eastAsia="ar-SA"/>
                    </w:rPr>
                    <w:t xml:space="preserve"> </w:t>
                  </w:r>
                </w:p>
                <w:p w14:paraId="604F3121" w14:textId="637DF594" w:rsidR="002163C8" w:rsidRPr="002163C8" w:rsidRDefault="002163C8" w:rsidP="002163C8">
                  <w:pPr>
                    <w:suppressAutoHyphens/>
                    <w:spacing w:after="0"/>
                    <w:jc w:val="center"/>
                    <w:rPr>
                      <w:rFonts w:ascii="Verdana" w:hAnsi="Verdana" w:cs="Calibri"/>
                      <w:b/>
                      <w:sz w:val="12"/>
                      <w:szCs w:val="16"/>
                      <w:lang w:eastAsia="ar-SA"/>
                    </w:rPr>
                  </w:pPr>
                  <w:r>
                    <w:rPr>
                      <w:rFonts w:ascii="Verdana" w:hAnsi="Verdana" w:cs="Calibri"/>
                      <w:b/>
                      <w:sz w:val="12"/>
                      <w:szCs w:val="16"/>
                      <w:lang w:eastAsia="ar-SA"/>
                    </w:rPr>
                    <w:t>Proszę wypełnić wszystkie pola</w:t>
                  </w:r>
                </w:p>
              </w:tc>
            </w:tr>
            <w:tr w:rsidR="00EB2519" w:rsidRPr="00BC512F" w14:paraId="1500F9CC" w14:textId="77777777" w:rsidTr="00075FE6">
              <w:trPr>
                <w:trHeight w:val="498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3C61692F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1</w:t>
                  </w:r>
                  <w:r w:rsidRPr="00BC512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000D03A0" w14:textId="77777777" w:rsidR="00EB2519" w:rsidRPr="006F122E" w:rsidRDefault="00EB2519" w:rsidP="002163C8">
                  <w:pPr>
                    <w:spacing w:after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6F122E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Stan urządzenia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0E50B28C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color w:val="000000" w:themeColor="text1"/>
                      <w:sz w:val="16"/>
                      <w:szCs w:val="16"/>
                    </w:rPr>
                    <w:t>nowe, nieużywan</w:t>
                  </w:r>
                  <w:r w:rsidRPr="00BC512F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e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48DE58C9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EB2519" w:rsidRPr="00BC512F" w14:paraId="723A3F6B" w14:textId="77777777" w:rsidTr="00075FE6">
              <w:trPr>
                <w:trHeight w:val="747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617BC227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63D4311A" w14:textId="77777777" w:rsidR="00EB2519" w:rsidRDefault="00EB2519" w:rsidP="002163C8">
                  <w:pPr>
                    <w:spacing w:after="0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spellStart"/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>Mikrochipy</w:t>
                  </w:r>
                  <w:proofErr w:type="spellEnd"/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 xml:space="preserve"> (znaczniki) RFID</w:t>
                  </w:r>
                  <w:r w:rsidRPr="0067227A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5E6C919A" w14:textId="77777777" w:rsidR="00EB2519" w:rsidRPr="006F122E" w:rsidRDefault="00EB2519" w:rsidP="002163C8">
                  <w:pPr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>maksymalny rozmiar: 2.0 x 1,7 x 0.5 mm</w:t>
                  </w:r>
                  <w:r w:rsidRPr="0067227A">
                    <w:rPr>
                      <w:rFonts w:ascii="Verdana" w:hAnsi="Verdana"/>
                      <w:sz w:val="16"/>
                      <w:szCs w:val="16"/>
                      <w:vertAlign w:val="superscript"/>
                    </w:rPr>
                    <w:t>3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061AB503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(jaki ?)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499EF56D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17116499" w14:textId="77777777" w:rsidTr="00075FE6">
              <w:trPr>
                <w:trHeight w:val="506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3F9FF07F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3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75D9FF17" w14:textId="77777777" w:rsidR="00EB2519" w:rsidRDefault="00EB2519" w:rsidP="002163C8">
                  <w:pPr>
                    <w:spacing w:after="0"/>
                    <w:rPr>
                      <w:rFonts w:ascii="Verdana" w:hAnsi="Verdana"/>
                      <w:sz w:val="18"/>
                      <w:szCs w:val="18"/>
                    </w:rPr>
                  </w:pPr>
                  <w:proofErr w:type="spellStart"/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>Mikrochipy</w:t>
                  </w:r>
                  <w:proofErr w:type="spellEnd"/>
                  <w:r w:rsidRPr="0067227A">
                    <w:rPr>
                      <w:rFonts w:ascii="Verdana" w:hAnsi="Verdana"/>
                      <w:sz w:val="16"/>
                      <w:szCs w:val="16"/>
                    </w:rPr>
                    <w:t xml:space="preserve"> (znaczniki) RFID</w:t>
                  </w:r>
                  <w:r w:rsidRPr="0067227A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</w:p>
                <w:p w14:paraId="471C1615" w14:textId="77777777" w:rsidR="00EB2519" w:rsidRPr="00EB2519" w:rsidRDefault="00EB2519" w:rsidP="002163C8">
                  <w:pPr>
                    <w:spacing w:after="0"/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</w:pPr>
                  <w:proofErr w:type="spellStart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waga</w:t>
                  </w:r>
                  <w:proofErr w:type="spellEnd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maksymalna</w:t>
                  </w:r>
                  <w:proofErr w:type="spellEnd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: 5.0 mg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1B87FFDE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 xml:space="preserve">TAK 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(ile?)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4B6FB220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69459DC9" w14:textId="77777777" w:rsidTr="00075FE6">
              <w:trPr>
                <w:trHeight w:val="955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114CF570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4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50707179" w14:textId="77777777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Mikrochipy</w:t>
                  </w:r>
                  <w:proofErr w:type="spellEnd"/>
                  <w:r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posiadqjące</w:t>
                  </w:r>
                  <w:proofErr w:type="spellEnd"/>
                  <w:r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unikalny</w:t>
                  </w:r>
                  <w:proofErr w:type="spellEnd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numer</w:t>
                  </w:r>
                  <w:proofErr w:type="spellEnd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umożliwiający</w:t>
                  </w:r>
                  <w:proofErr w:type="spellEnd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identyfikację</w:t>
                  </w:r>
                  <w:proofErr w:type="spellEnd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chipa</w:t>
                  </w:r>
                  <w:proofErr w:type="spellEnd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po </w:t>
                  </w:r>
                  <w:proofErr w:type="spellStart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jego</w:t>
                  </w:r>
                  <w:proofErr w:type="spellEnd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zarejestrowaniu</w:t>
                  </w:r>
                  <w:proofErr w:type="spellEnd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przez</w:t>
                  </w:r>
                  <w:proofErr w:type="spellEnd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 w:cs="Arial"/>
                      <w:sz w:val="16"/>
                      <w:szCs w:val="16"/>
                      <w:lang w:val="en-GB"/>
                    </w:rPr>
                    <w:t>czytnik</w:t>
                  </w:r>
                  <w:proofErr w:type="spellEnd"/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04BE1A1C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 xml:space="preserve">TAK 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0BFC4DE9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2F62E361" w14:textId="77777777" w:rsidTr="00075FE6">
              <w:trPr>
                <w:trHeight w:val="803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2EC3266D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5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0FA5E77C" w14:textId="77777777" w:rsidR="00EB2519" w:rsidRPr="006F122E" w:rsidRDefault="00EB2519" w:rsidP="002163C8">
                  <w:pPr>
                    <w:spacing w:after="0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Mikorchipy</w:t>
                  </w:r>
                  <w:proofErr w:type="spellEnd"/>
                  <w:r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montowane</w:t>
                  </w:r>
                  <w:proofErr w:type="spellEnd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na</w:t>
                  </w:r>
                  <w:proofErr w:type="spellEnd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grzbietową</w:t>
                  </w:r>
                  <w:proofErr w:type="spellEnd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część</w:t>
                  </w:r>
                  <w:proofErr w:type="spellEnd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pomiędzy</w:t>
                  </w:r>
                  <w:proofErr w:type="spellEnd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skrzydłami</w:t>
                  </w:r>
                  <w:proofErr w:type="spellEnd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  <w:lang w:val="en-GB"/>
                    </w:rPr>
                    <w:t>pszczoły</w:t>
                  </w:r>
                  <w:proofErr w:type="spellEnd"/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6AAE4940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 xml:space="preserve">TAK 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3B3D07D9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0B290EFE" w14:textId="77777777" w:rsidTr="00075FE6">
              <w:tc>
                <w:tcPr>
                  <w:tcW w:w="483" w:type="dxa"/>
                  <w:shd w:val="clear" w:color="auto" w:fill="auto"/>
                  <w:vAlign w:val="center"/>
                </w:tcPr>
                <w:p w14:paraId="7FB9C804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6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153B421C" w14:textId="77777777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Czytniki </w:t>
                  </w:r>
                  <w:r w:rsidRPr="0067227A">
                    <w:rPr>
                      <w:rFonts w:ascii="Verdana" w:hAnsi="Verdana" w:cs="Arial"/>
                      <w:sz w:val="16"/>
                      <w:szCs w:val="16"/>
                    </w:rPr>
                    <w:t>umożliwiające  rejestracje i zliczanie przylatujących pszczół, wchodzących do ula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1D63DB01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 xml:space="preserve">TAK 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1AD57CFF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22C4D45C" w14:textId="77777777" w:rsidTr="00075FE6">
              <w:trPr>
                <w:trHeight w:val="569"/>
              </w:trPr>
              <w:tc>
                <w:tcPr>
                  <w:tcW w:w="483" w:type="dxa"/>
                  <w:shd w:val="clear" w:color="auto" w:fill="auto"/>
                </w:tcPr>
                <w:p w14:paraId="4130DD45" w14:textId="77777777" w:rsidR="00EB2519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</w:p>
                <w:p w14:paraId="0AA58659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7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0B1FB57D" w14:textId="77777777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Czytniki </w:t>
                  </w:r>
                  <w:r w:rsidRPr="0067227A">
                    <w:rPr>
                      <w:rFonts w:ascii="Verdana" w:hAnsi="Verdana" w:cs="Arial"/>
                      <w:sz w:val="16"/>
                      <w:szCs w:val="16"/>
                    </w:rPr>
                    <w:t>umożliwiające montaż w ulach typu wielkopolskiego</w:t>
                  </w:r>
                </w:p>
              </w:tc>
              <w:tc>
                <w:tcPr>
                  <w:tcW w:w="1516" w:type="dxa"/>
                  <w:shd w:val="clear" w:color="auto" w:fill="auto"/>
                </w:tcPr>
                <w:p w14:paraId="5A8235E1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5059DECA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23119BC5" w14:textId="77777777" w:rsidTr="00075FE6">
              <w:trPr>
                <w:trHeight w:val="505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74139341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8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2E05098B" w14:textId="77777777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>Zasięg czytników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124BE6C0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(jakie?)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04E011A5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7CA14991" w14:textId="77777777" w:rsidTr="00075FE6">
              <w:trPr>
                <w:trHeight w:val="484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75918A36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9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6B703BEA" w14:textId="77777777" w:rsidR="00EB2519" w:rsidRPr="0067227A" w:rsidRDefault="00EB2519" w:rsidP="002163C8">
                  <w:pPr>
                    <w:pStyle w:val="Teksttreci0"/>
                    <w:spacing w:line="240" w:lineRule="auto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 xml:space="preserve">Czytniki </w:t>
                  </w:r>
                  <w:r w:rsidRPr="0067227A">
                    <w:rPr>
                      <w:rFonts w:ascii="Verdana" w:hAnsi="Verdana"/>
                      <w:color w:val="000000"/>
                      <w:sz w:val="16"/>
                      <w:szCs w:val="16"/>
                    </w:rPr>
                    <w:t>umożliwiające zapis w czasie rzeczywistym sczytanych danych</w:t>
                  </w:r>
                </w:p>
                <w:p w14:paraId="4BB77B6A" w14:textId="77777777" w:rsidR="00EB2519" w:rsidRPr="006F122E" w:rsidRDefault="00EB2519" w:rsidP="002163C8">
                  <w:pPr>
                    <w:pStyle w:val="Teksttreci0"/>
                    <w:shd w:val="clear" w:color="auto" w:fill="auto"/>
                    <w:spacing w:line="240" w:lineRule="auto"/>
                    <w:jc w:val="center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590671A4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67427C23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313C3EA2" w14:textId="77777777" w:rsidTr="00075FE6">
              <w:trPr>
                <w:trHeight w:val="504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52902D5F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0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00296C5C" w14:textId="77777777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Czytniki </w:t>
                  </w:r>
                  <w:r w:rsidRPr="0067227A">
                    <w:rPr>
                      <w:rFonts w:ascii="Verdana" w:hAnsi="Verdana" w:cs="Arial"/>
                      <w:sz w:val="16"/>
                      <w:szCs w:val="16"/>
                    </w:rPr>
                    <w:t xml:space="preserve">wyposażone w system pamięci, umożliwiający zapis danych, np. karta pamięci SD 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502EA68A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(jaki zapis?)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28B7E0EA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7512D5EE" w14:textId="77777777" w:rsidTr="00075FE6">
              <w:tc>
                <w:tcPr>
                  <w:tcW w:w="483" w:type="dxa"/>
                  <w:shd w:val="clear" w:color="auto" w:fill="auto"/>
                  <w:vAlign w:val="center"/>
                </w:tcPr>
                <w:p w14:paraId="6F3BAD95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lastRenderedPageBreak/>
                    <w:t>1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5F7F1A13" w14:textId="77777777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Czytniki </w:t>
                  </w:r>
                  <w:r w:rsidRPr="0067227A">
                    <w:rPr>
                      <w:rFonts w:ascii="Verdana" w:hAnsi="Verdana" w:cs="Arial"/>
                      <w:sz w:val="16"/>
                      <w:szCs w:val="16"/>
                    </w:rPr>
                    <w:t>wyposażone w źródło zasilania umożliwiające ciągły zapis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2A1828F0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 (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jakie?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7BE75773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71E61804" w14:textId="77777777" w:rsidTr="00075FE6">
              <w:trPr>
                <w:trHeight w:val="433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6EA5EEBD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1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>2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6EC4BC6C" w14:textId="77777777" w:rsidR="00EB2519" w:rsidRPr="006F122E" w:rsidRDefault="00EB2519" w:rsidP="002163C8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>O</w:t>
                  </w:r>
                  <w:r w:rsidRPr="0067227A">
                    <w:rPr>
                      <w:rFonts w:ascii="Verdana" w:hAnsi="Verdana" w:cs="Arial"/>
                      <w:sz w:val="16"/>
                      <w:szCs w:val="16"/>
                    </w:rPr>
                    <w:t>programowanie</w:t>
                  </w: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 czytników</w:t>
                  </w:r>
                  <w:r w:rsidRPr="0067227A">
                    <w:rPr>
                      <w:rFonts w:ascii="Verdana" w:hAnsi="Verdana" w:cs="Arial"/>
                      <w:sz w:val="16"/>
                      <w:szCs w:val="16"/>
                    </w:rPr>
                    <w:t xml:space="preserve"> kompatybilne z systemem Windows 10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0C7D6D81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42DEA17D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36504A41" w14:textId="77777777" w:rsidTr="00075FE6">
              <w:trPr>
                <w:trHeight w:val="368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233448F7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13</w:t>
                  </w: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27DFFAC8" w14:textId="77777777" w:rsidR="00EB2519" w:rsidRPr="006F122E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I</w:t>
                  </w:r>
                  <w:r w:rsidRPr="006F122E">
                    <w:rPr>
                      <w:rFonts w:ascii="Verdana" w:hAnsi="Verdana"/>
                      <w:sz w:val="16"/>
                      <w:szCs w:val="16"/>
                    </w:rPr>
                    <w:t>nstrukcja obsługi w języku polskim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lub angielskim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56A49655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03282641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color w:val="FF0000"/>
                      <w:sz w:val="16"/>
                      <w:szCs w:val="16"/>
                    </w:rPr>
                  </w:pPr>
                </w:p>
              </w:tc>
            </w:tr>
            <w:tr w:rsidR="00EB2519" w:rsidRPr="00BC512F" w14:paraId="4BA410DB" w14:textId="77777777" w:rsidTr="00075FE6">
              <w:trPr>
                <w:trHeight w:val="514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5DD4FEF0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15.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4F4514DA" w14:textId="77777777" w:rsidR="00EB2519" w:rsidRPr="006F122E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6F122E">
                    <w:rPr>
                      <w:rFonts w:ascii="Verdana" w:hAnsi="Verdana"/>
                      <w:sz w:val="16"/>
                      <w:szCs w:val="16"/>
                    </w:rPr>
                    <w:t>Bezpłatne szkolenie</w:t>
                  </w:r>
                  <w:r>
                    <w:rPr>
                      <w:rFonts w:ascii="Verdana" w:hAnsi="Verdana"/>
                      <w:sz w:val="16"/>
                      <w:szCs w:val="16"/>
                    </w:rPr>
                    <w:t xml:space="preserve"> on-line</w:t>
                  </w:r>
                  <w:r w:rsidRPr="006F122E">
                    <w:rPr>
                      <w:rFonts w:ascii="Verdana" w:hAnsi="Verdana"/>
                      <w:sz w:val="16"/>
                      <w:szCs w:val="16"/>
                    </w:rPr>
                    <w:t xml:space="preserve"> personelu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283DDCF8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6852CD8A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3767D633" w14:textId="77777777" w:rsidTr="002163C8">
              <w:tc>
                <w:tcPr>
                  <w:tcW w:w="6656" w:type="dxa"/>
                  <w:gridSpan w:val="4"/>
                  <w:shd w:val="clear" w:color="auto" w:fill="D9D9D9"/>
                  <w:vAlign w:val="center"/>
                </w:tcPr>
                <w:p w14:paraId="702786B6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b/>
                      <w:sz w:val="16"/>
                      <w:szCs w:val="16"/>
                    </w:rPr>
                    <w:t>SERWIS</w:t>
                  </w:r>
                </w:p>
              </w:tc>
            </w:tr>
            <w:tr w:rsidR="00EB2519" w:rsidRPr="00BC512F" w14:paraId="37CD23E6" w14:textId="77777777" w:rsidTr="00075FE6">
              <w:trPr>
                <w:trHeight w:val="566"/>
              </w:trPr>
              <w:tc>
                <w:tcPr>
                  <w:tcW w:w="483" w:type="dxa"/>
                  <w:shd w:val="clear" w:color="auto" w:fill="auto"/>
                  <w:vAlign w:val="center"/>
                </w:tcPr>
                <w:p w14:paraId="25913387" w14:textId="77777777" w:rsidR="00EB2519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16.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4E728315" w14:textId="77777777" w:rsidR="00EB2519" w:rsidRPr="006F122E" w:rsidRDefault="00EB2519" w:rsidP="002163C8">
                  <w:pPr>
                    <w:spacing w:after="0"/>
                    <w:rPr>
                      <w:rFonts w:ascii="Verdana" w:hAnsi="Verdana"/>
                      <w:sz w:val="16"/>
                      <w:szCs w:val="16"/>
                    </w:rPr>
                  </w:pPr>
                  <w:r w:rsidRPr="006F122E">
                    <w:rPr>
                      <w:rFonts w:ascii="Verdana" w:hAnsi="Verdana"/>
                      <w:sz w:val="16"/>
                      <w:szCs w:val="16"/>
                    </w:rPr>
                    <w:t>Bezpłatny serwis gwarancyjny (z wyjątkiem części zużywalnych ) w okresie trwania gwarancji.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1A1B8995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color w:val="000000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2D79E183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  <w:tr w:rsidR="00EB2519" w:rsidRPr="00BC512F" w14:paraId="071A5E7B" w14:textId="77777777" w:rsidTr="00075FE6">
              <w:tc>
                <w:tcPr>
                  <w:tcW w:w="483" w:type="dxa"/>
                  <w:shd w:val="clear" w:color="auto" w:fill="auto"/>
                  <w:vAlign w:val="center"/>
                </w:tcPr>
                <w:p w14:paraId="53E70911" w14:textId="77777777" w:rsidR="00EB2519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sz w:val="16"/>
                      <w:szCs w:val="16"/>
                    </w:rPr>
                    <w:t>17.</w:t>
                  </w:r>
                </w:p>
              </w:tc>
              <w:tc>
                <w:tcPr>
                  <w:tcW w:w="3015" w:type="dxa"/>
                  <w:shd w:val="clear" w:color="auto" w:fill="auto"/>
                  <w:vAlign w:val="center"/>
                </w:tcPr>
                <w:p w14:paraId="6153BB33" w14:textId="77777777" w:rsidR="00EB2519" w:rsidRPr="006F122E" w:rsidRDefault="00EB2519" w:rsidP="002163C8">
                  <w:pPr>
                    <w:spacing w:after="0"/>
                    <w:rPr>
                      <w:rFonts w:ascii="Verdana" w:hAnsi="Verdana"/>
                    </w:rPr>
                  </w:pPr>
                  <w:r w:rsidRPr="006F122E">
                    <w:rPr>
                      <w:rFonts w:ascii="Verdana" w:hAnsi="Verdana"/>
                      <w:sz w:val="16"/>
                    </w:rPr>
                    <w:t xml:space="preserve">Na zakończenie gwarancji bezpłatny przegląd techniczny </w:t>
                  </w:r>
                  <w:r>
                    <w:rPr>
                      <w:rFonts w:ascii="Verdana" w:hAnsi="Verdana"/>
                      <w:sz w:val="16"/>
                    </w:rPr>
                    <w:t>systemu</w:t>
                  </w:r>
                </w:p>
              </w:tc>
              <w:tc>
                <w:tcPr>
                  <w:tcW w:w="1516" w:type="dxa"/>
                  <w:shd w:val="clear" w:color="auto" w:fill="auto"/>
                  <w:vAlign w:val="center"/>
                </w:tcPr>
                <w:p w14:paraId="64416E30" w14:textId="77777777" w:rsidR="00EB2519" w:rsidRPr="00BC512F" w:rsidRDefault="00EB2519" w:rsidP="002163C8">
                  <w:pPr>
                    <w:spacing w:after="0"/>
                    <w:jc w:val="center"/>
                    <w:rPr>
                      <w:rFonts w:ascii="Verdana" w:hAnsi="Verdana"/>
                      <w:sz w:val="16"/>
                      <w:szCs w:val="16"/>
                    </w:rPr>
                  </w:pPr>
                  <w:r w:rsidRPr="00BC512F">
                    <w:rPr>
                      <w:rFonts w:ascii="Verdana" w:hAnsi="Verdana"/>
                      <w:sz w:val="16"/>
                      <w:szCs w:val="16"/>
                    </w:rPr>
                    <w:t>TAK</w:t>
                  </w:r>
                </w:p>
              </w:tc>
              <w:tc>
                <w:tcPr>
                  <w:tcW w:w="1642" w:type="dxa"/>
                  <w:shd w:val="clear" w:color="auto" w:fill="auto"/>
                </w:tcPr>
                <w:p w14:paraId="3D2D1F66" w14:textId="77777777" w:rsidR="00EB2519" w:rsidRPr="00BC512F" w:rsidRDefault="00EB2519" w:rsidP="002163C8">
                  <w:pPr>
                    <w:spacing w:after="0"/>
                    <w:rPr>
                      <w:rFonts w:ascii="Verdana" w:hAnsi="Verdana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9A740AB" w14:textId="77777777" w:rsidR="00EB2519" w:rsidRDefault="00EB2519" w:rsidP="002163C8">
            <w:pPr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</w:tbl>
    <w:p w14:paraId="0A881D01" w14:textId="77777777" w:rsidR="00EB2519" w:rsidRPr="00EB2519" w:rsidRDefault="00EB2519" w:rsidP="002163C8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22CD5820" w14:textId="77777777" w:rsidR="00EB2519" w:rsidRPr="00EB2519" w:rsidRDefault="00EB2519" w:rsidP="002163C8">
      <w:pPr>
        <w:spacing w:after="0" w:line="240" w:lineRule="auto"/>
        <w:rPr>
          <w:rFonts w:ascii="Verdana" w:eastAsia="Times New Roman" w:hAnsi="Verdana" w:cs="Arial"/>
          <w:sz w:val="18"/>
          <w:szCs w:val="18"/>
          <w:lang w:eastAsia="pl-PL"/>
        </w:rPr>
      </w:pPr>
    </w:p>
    <w:p w14:paraId="3ABA9646" w14:textId="77777777" w:rsidR="00EB2519" w:rsidRDefault="00EB2519" w:rsidP="002163C8">
      <w:pPr>
        <w:spacing w:after="0"/>
        <w:jc w:val="right"/>
      </w:pPr>
      <w:bookmarkStart w:id="1" w:name="_GoBack"/>
      <w:bookmarkEnd w:id="1"/>
    </w:p>
    <w:sectPr w:rsidR="00EB2519" w:rsidSect="00EB25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F350B" w14:textId="77777777" w:rsidR="00075FE6" w:rsidRDefault="00075FE6" w:rsidP="00075FE6">
      <w:pPr>
        <w:spacing w:after="0" w:line="240" w:lineRule="auto"/>
      </w:pPr>
      <w:r>
        <w:separator/>
      </w:r>
    </w:p>
  </w:endnote>
  <w:endnote w:type="continuationSeparator" w:id="0">
    <w:p w14:paraId="7AD7C503" w14:textId="77777777" w:rsidR="00075FE6" w:rsidRDefault="00075FE6" w:rsidP="0007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7AE94" w14:textId="77777777" w:rsidR="00075FE6" w:rsidRDefault="00075FE6" w:rsidP="00075FE6">
      <w:pPr>
        <w:spacing w:after="0" w:line="240" w:lineRule="auto"/>
      </w:pPr>
      <w:r>
        <w:separator/>
      </w:r>
    </w:p>
  </w:footnote>
  <w:footnote w:type="continuationSeparator" w:id="0">
    <w:p w14:paraId="3E925A48" w14:textId="77777777" w:rsidR="00075FE6" w:rsidRDefault="00075FE6" w:rsidP="00075F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19"/>
    <w:rsid w:val="00075FE6"/>
    <w:rsid w:val="00115645"/>
    <w:rsid w:val="002163C8"/>
    <w:rsid w:val="002F019B"/>
    <w:rsid w:val="006F6538"/>
    <w:rsid w:val="00EB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8B045"/>
  <w15:chartTrackingRefBased/>
  <w15:docId w15:val="{CADB13F4-7A9A-41B0-BC96-03E7F0BA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EB25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2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EB25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link w:val="Teksttreci0"/>
    <w:uiPriority w:val="99"/>
    <w:locked/>
    <w:rsid w:val="00EB2519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B2519"/>
    <w:pPr>
      <w:shd w:val="clear" w:color="auto" w:fill="FFFFFF"/>
      <w:spacing w:after="0" w:line="240" w:lineRule="atLeast"/>
    </w:pPr>
    <w:rPr>
      <w:sz w:val="17"/>
    </w:rPr>
  </w:style>
  <w:style w:type="paragraph" w:styleId="Nagwek">
    <w:name w:val="header"/>
    <w:basedOn w:val="Normalny"/>
    <w:link w:val="NagwekZnak"/>
    <w:uiPriority w:val="99"/>
    <w:unhideWhenUsed/>
    <w:rsid w:val="00EB251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251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5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5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604BB7FD71454CA7DEE1E686B7D82F" ma:contentTypeVersion="17" ma:contentTypeDescription="Utwórz nowy dokument." ma:contentTypeScope="" ma:versionID="6692c75b0607e78644540e4cc1fa1097">
  <xsd:schema xmlns:xsd="http://www.w3.org/2001/XMLSchema" xmlns:xs="http://www.w3.org/2001/XMLSchema" xmlns:p="http://schemas.microsoft.com/office/2006/metadata/properties" xmlns:ns2="ca87c18b-3a72-4e29-aa39-65ff10530bfb" xmlns:ns3="a37f0993-199e-49fd-abab-c6185abfd43b" targetNamespace="http://schemas.microsoft.com/office/2006/metadata/properties" ma:root="true" ma:fieldsID="1bd2b7519b70710abb9085d97ba7ee41" ns2:_="" ns3:_="">
    <xsd:import namespace="ca87c18b-3a72-4e29-aa39-65ff10530bfb"/>
    <xsd:import namespace="a37f0993-199e-49fd-abab-c6185abfd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7c18b-3a72-4e29-aa39-65ff10530b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205d356-f1e1-40f3-a99e-c475332e20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f0993-199e-49fd-abab-c6185abfd4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90135b-82d3-45d7-9d2a-0e1ab7bdb4e6}" ma:internalName="TaxCatchAll" ma:showField="CatchAllData" ma:web="a37f0993-199e-49fd-abab-c6185abfd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87c18b-3a72-4e29-aa39-65ff10530bfb">
      <Terms xmlns="http://schemas.microsoft.com/office/infopath/2007/PartnerControls"/>
    </lcf76f155ced4ddcb4097134ff3c332f>
    <TaxCatchAll xmlns="a37f0993-199e-49fd-abab-c6185abfd43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98DF2B-C32A-40AC-AFCF-BCBB6E7FE128}"/>
</file>

<file path=customXml/itemProps2.xml><?xml version="1.0" encoding="utf-8"?>
<ds:datastoreItem xmlns:ds="http://schemas.openxmlformats.org/officeDocument/2006/customXml" ds:itemID="{D7E1685B-54A4-4625-8973-67E7664C31AF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d186fbb-3efa-4790-ab4b-c8a78bce1f6b"/>
  </ds:schemaRefs>
</ds:datastoreItem>
</file>

<file path=customXml/itemProps3.xml><?xml version="1.0" encoding="utf-8"?>
<ds:datastoreItem xmlns:ds="http://schemas.openxmlformats.org/officeDocument/2006/customXml" ds:itemID="{28D38DB9-B2B2-4726-B583-3DBD049F97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Słomska-Witosz | Łukasiewicz - IPO</dc:creator>
  <cp:keywords/>
  <dc:description/>
  <cp:lastModifiedBy>Paulina Słomska-Witosz | Łukasiewicz - IPO</cp:lastModifiedBy>
  <cp:revision>3</cp:revision>
  <dcterms:created xsi:type="dcterms:W3CDTF">2022-05-24T06:41:00Z</dcterms:created>
  <dcterms:modified xsi:type="dcterms:W3CDTF">2022-05-26T11:30:00Z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0x01010043604BB7FD71454CA7DEE1E686B7D82F</vt:lpwstr>
  </property>
</Properties>
</file>