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E98" w14:textId="77777777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22C9DF3" w14:textId="2747E09B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SZACOWANIE WARTOŚCI ZAMÓWIENIA</w:t>
      </w:r>
    </w:p>
    <w:p w14:paraId="341F7D54" w14:textId="77777777" w:rsidR="00843750" w:rsidRDefault="00843750" w:rsidP="002B26B1">
      <w:pPr>
        <w:jc w:val="both"/>
        <w:rPr>
          <w:rFonts w:ascii="Verdana" w:hAnsi="Verdana"/>
          <w:sz w:val="20"/>
          <w:szCs w:val="20"/>
        </w:rPr>
      </w:pPr>
    </w:p>
    <w:p w14:paraId="35C0D8F3" w14:textId="25E48C44" w:rsidR="00843750" w:rsidRDefault="00843750" w:rsidP="002B26B1">
      <w:pPr>
        <w:jc w:val="both"/>
        <w:rPr>
          <w:rFonts w:ascii="Verdana" w:hAnsi="Verdana"/>
          <w:sz w:val="20"/>
          <w:szCs w:val="20"/>
        </w:rPr>
      </w:pP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>Wycen</w:t>
      </w:r>
      <w:r>
        <w:rPr>
          <w:rFonts w:eastAsia="Times New Roman" w:cs="Times New Roman"/>
          <w:bCs/>
          <w:color w:val="000000"/>
          <w:szCs w:val="20"/>
          <w:lang w:eastAsia="pl-PL"/>
        </w:rPr>
        <w:t xml:space="preserve">a </w:t>
      </w: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 xml:space="preserve">know-how w zakresie technologii materiałów </w:t>
      </w:r>
      <w:r w:rsidR="002730A7">
        <w:rPr>
          <w:rFonts w:eastAsia="Times New Roman" w:cs="Times New Roman"/>
          <w:bCs/>
          <w:color w:val="000000"/>
          <w:szCs w:val="20"/>
          <w:lang w:eastAsia="pl-PL"/>
        </w:rPr>
        <w:t>koncesjonowanych</w:t>
      </w: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 xml:space="preserve"> wraz z doradztwem w zakresie </w:t>
      </w:r>
      <w:r>
        <w:rPr>
          <w:rFonts w:eastAsia="Times New Roman" w:cs="Times New Roman"/>
          <w:bCs/>
          <w:color w:val="000000"/>
          <w:szCs w:val="20"/>
          <w:lang w:eastAsia="pl-PL"/>
        </w:rPr>
        <w:t>uzgodnień</w:t>
      </w:r>
      <w:r w:rsidRPr="00C230C5">
        <w:rPr>
          <w:rFonts w:eastAsia="Times New Roman" w:cs="Times New Roman"/>
          <w:bCs/>
          <w:color w:val="000000"/>
          <w:szCs w:val="20"/>
          <w:lang w:eastAsia="pl-PL"/>
        </w:rPr>
        <w:t xml:space="preserve"> licencyjnych</w:t>
      </w:r>
    </w:p>
    <w:p w14:paraId="1FDA46D3" w14:textId="062265BF" w:rsidR="00D164A5" w:rsidRPr="00F220F5" w:rsidRDefault="00F92FF5" w:rsidP="00F92FF5">
      <w:pPr>
        <w:tabs>
          <w:tab w:val="left" w:pos="3765"/>
        </w:tabs>
        <w:rPr>
          <w:rFonts w:ascii="Verdana" w:hAnsi="Verdana"/>
          <w:b/>
          <w:bCs/>
          <w:color w:val="EE0000"/>
          <w:sz w:val="20"/>
          <w:szCs w:val="20"/>
        </w:rPr>
      </w:pPr>
      <w:r w:rsidRPr="00F220F5">
        <w:rPr>
          <w:rFonts w:ascii="Verdana" w:hAnsi="Verdana"/>
          <w:b/>
          <w:bCs/>
          <w:color w:val="EE0000"/>
          <w:sz w:val="20"/>
          <w:szCs w:val="20"/>
        </w:rPr>
        <w:t xml:space="preserve">Ofertę należy złożyć do </w:t>
      </w:r>
      <w:r w:rsidR="003F43AA">
        <w:rPr>
          <w:rFonts w:ascii="Verdana" w:hAnsi="Verdana"/>
          <w:b/>
          <w:bCs/>
          <w:color w:val="EE0000"/>
          <w:sz w:val="20"/>
          <w:szCs w:val="20"/>
        </w:rPr>
        <w:t>2</w:t>
      </w:r>
      <w:r w:rsidR="003F43AA">
        <w:rPr>
          <w:rFonts w:ascii="Verdana" w:hAnsi="Verdana"/>
          <w:b/>
          <w:bCs/>
          <w:color w:val="EE0000"/>
          <w:sz w:val="20"/>
          <w:szCs w:val="20"/>
        </w:rPr>
        <w:t>8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>.0</w:t>
      </w:r>
      <w:r w:rsidR="002730A7">
        <w:rPr>
          <w:rFonts w:ascii="Verdana" w:hAnsi="Verdana"/>
          <w:b/>
          <w:bCs/>
          <w:color w:val="EE0000"/>
          <w:sz w:val="20"/>
          <w:szCs w:val="20"/>
        </w:rPr>
        <w:t>5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>.202</w:t>
      </w:r>
      <w:r w:rsidR="002003E3">
        <w:rPr>
          <w:rFonts w:ascii="Verdana" w:hAnsi="Verdana"/>
          <w:b/>
          <w:bCs/>
          <w:color w:val="EE0000"/>
          <w:sz w:val="20"/>
          <w:szCs w:val="20"/>
        </w:rPr>
        <w:t>6</w:t>
      </w:r>
      <w:r w:rsidRPr="00F220F5">
        <w:rPr>
          <w:rFonts w:ascii="Verdana" w:hAnsi="Verdana"/>
          <w:b/>
          <w:bCs/>
          <w:color w:val="EE0000"/>
          <w:sz w:val="20"/>
          <w:szCs w:val="20"/>
        </w:rPr>
        <w:t xml:space="preserve"> r. </w:t>
      </w:r>
    </w:p>
    <w:p w14:paraId="2E2F46A6" w14:textId="75B5B05A" w:rsidR="00F220F5" w:rsidRPr="00F220F5" w:rsidRDefault="00F220F5" w:rsidP="00F220F5">
      <w:pPr>
        <w:rPr>
          <w:rFonts w:ascii="Verdana" w:hAnsi="Verdana"/>
          <w:b/>
          <w:bCs/>
          <w:color w:val="EE0000"/>
          <w:sz w:val="20"/>
          <w:szCs w:val="20"/>
        </w:rPr>
      </w:pPr>
      <w:hyperlink r:id="rId7" w:history="1">
        <w:r w:rsidRPr="00F220F5">
          <w:rPr>
            <w:rStyle w:val="Hipercze"/>
            <w:rFonts w:ascii="Verdana" w:hAnsi="Verdana"/>
            <w:b/>
            <w:bCs/>
            <w:color w:val="EE0000"/>
            <w:sz w:val="20"/>
            <w:szCs w:val="20"/>
          </w:rPr>
          <w:t>zakupy@ipo.lukasiewicz.gov.pl</w:t>
        </w:r>
      </w:hyperlink>
    </w:p>
    <w:p w14:paraId="0215DDB1" w14:textId="77777777" w:rsidR="00F220F5" w:rsidRDefault="00F220F5" w:rsidP="00F220F5">
      <w:pPr>
        <w:rPr>
          <w:rFonts w:ascii="Verdana" w:hAnsi="Verdana"/>
          <w:b/>
          <w:bCs/>
          <w:sz w:val="20"/>
          <w:szCs w:val="20"/>
        </w:rPr>
      </w:pPr>
    </w:p>
    <w:p w14:paraId="3D4463BE" w14:textId="44027AD6" w:rsidR="00776D61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36989C16" w14:textId="77777777" w:rsidR="002328FF" w:rsidRPr="002328FF" w:rsidRDefault="002328FF" w:rsidP="002328F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CA3E903" w14:textId="27D525CE" w:rsidR="002328FF" w:rsidRDefault="002328FF" w:rsidP="002328FF">
      <w:p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Przedmiotem zamówienia jest kompleksowa usługa doradcza obejmująca wycenę know-how technologicznego na poziomie gotowości technologicznej TRL 6 oraz wsparcie w zakresie strukturyzacji umowy licencyjnej z partnerem przemysłowym, w kontekście dalszego rozwoju, badań kwalifikacyjnych oraz </w:t>
      </w:r>
      <w:proofErr w:type="spellStart"/>
      <w:r w:rsidRPr="002328FF">
        <w:rPr>
          <w:rFonts w:ascii="Verdana" w:hAnsi="Verdana"/>
          <w:sz w:val="20"/>
          <w:szCs w:val="20"/>
        </w:rPr>
        <w:t>pełnoskalowego</w:t>
      </w:r>
      <w:proofErr w:type="spellEnd"/>
      <w:r w:rsidRPr="002328FF">
        <w:rPr>
          <w:rFonts w:ascii="Verdana" w:hAnsi="Verdana"/>
          <w:sz w:val="20"/>
          <w:szCs w:val="20"/>
        </w:rPr>
        <w:t xml:space="preserve"> wdrożenia technologii.</w:t>
      </w:r>
    </w:p>
    <w:p w14:paraId="44ACF3A5" w14:textId="41FD50AB" w:rsidR="00A33CBA" w:rsidRPr="003F43AA" w:rsidRDefault="00A33CBA" w:rsidP="002328FF">
      <w:pPr>
        <w:jc w:val="both"/>
        <w:rPr>
          <w:rFonts w:ascii="Verdana" w:hAnsi="Verdana"/>
          <w:b/>
          <w:bCs/>
          <w:sz w:val="20"/>
          <w:szCs w:val="20"/>
        </w:rPr>
      </w:pPr>
      <w:r w:rsidRPr="003F43AA">
        <w:rPr>
          <w:rFonts w:ascii="Verdana" w:hAnsi="Verdana"/>
          <w:b/>
          <w:bCs/>
          <w:sz w:val="20"/>
          <w:szCs w:val="20"/>
        </w:rPr>
        <w:t>Wymag</w:t>
      </w:r>
      <w:r w:rsidR="003C5C27" w:rsidRPr="003F43AA">
        <w:rPr>
          <w:rFonts w:ascii="Verdana" w:hAnsi="Verdana"/>
          <w:b/>
          <w:bCs/>
          <w:sz w:val="20"/>
          <w:szCs w:val="20"/>
        </w:rPr>
        <w:t xml:space="preserve">ania względem Wykonawcy – doświadczenie w wycenie technologii know-how </w:t>
      </w:r>
      <w:r w:rsidR="00792B3E" w:rsidRPr="003F43AA">
        <w:rPr>
          <w:rFonts w:ascii="Verdana" w:hAnsi="Verdana"/>
          <w:b/>
          <w:bCs/>
          <w:sz w:val="20"/>
          <w:szCs w:val="20"/>
        </w:rPr>
        <w:t>o przeznaczeniu wojskowym.</w:t>
      </w:r>
    </w:p>
    <w:p w14:paraId="372F05C9" w14:textId="4CC6F7A6" w:rsidR="002328FF" w:rsidRPr="002328FF" w:rsidRDefault="002328FF" w:rsidP="002328F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 usługi wchodzi:</w:t>
      </w:r>
    </w:p>
    <w:p w14:paraId="21FDC6DD" w14:textId="081768A2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Analiza technologii i danych wejściowych</w:t>
      </w:r>
    </w:p>
    <w:p w14:paraId="6BFFFBA9" w14:textId="77777777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przegląd dokumentacji technologicznej, opisu know-how oraz wyników dotychczasowych badań,</w:t>
      </w:r>
    </w:p>
    <w:p w14:paraId="430B542A" w14:textId="7B0CA243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ocena stopnia dojrzałości technologii (TRL </w:t>
      </w:r>
      <w:r w:rsidR="00086A07">
        <w:rPr>
          <w:rFonts w:ascii="Verdana" w:hAnsi="Verdana"/>
          <w:sz w:val="20"/>
          <w:szCs w:val="20"/>
        </w:rPr>
        <w:t>5/</w:t>
      </w:r>
      <w:r w:rsidRPr="002328FF">
        <w:rPr>
          <w:rFonts w:ascii="Verdana" w:hAnsi="Verdana"/>
          <w:sz w:val="20"/>
          <w:szCs w:val="20"/>
        </w:rPr>
        <w:t xml:space="preserve">6) oraz identyfikacja kluczowych </w:t>
      </w:r>
      <w:proofErr w:type="spellStart"/>
      <w:r w:rsidRPr="002328FF">
        <w:rPr>
          <w:rFonts w:ascii="Verdana" w:hAnsi="Verdana"/>
          <w:sz w:val="20"/>
          <w:szCs w:val="20"/>
        </w:rPr>
        <w:t>ryzyk</w:t>
      </w:r>
      <w:proofErr w:type="spellEnd"/>
      <w:r w:rsidRPr="002328FF">
        <w:rPr>
          <w:rFonts w:ascii="Verdana" w:hAnsi="Verdana"/>
          <w:sz w:val="20"/>
          <w:szCs w:val="20"/>
        </w:rPr>
        <w:t xml:space="preserve"> rozwojowych,</w:t>
      </w:r>
    </w:p>
    <w:p w14:paraId="76BDE42E" w14:textId="77777777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analiza założeń dotyczących badań kwalifikacyjnych i wdrożenia przemysłowego,</w:t>
      </w:r>
    </w:p>
    <w:p w14:paraId="77427FD0" w14:textId="1273923D" w:rsidR="002328FF" w:rsidRDefault="002328FF" w:rsidP="002328FF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weryfikacja danych finansowych przekazanych przez partnera biznesowego (projekcje sprzedaży, koszty wytworzenia, nakłady inwestycyjne).</w:t>
      </w:r>
    </w:p>
    <w:p w14:paraId="22193D60" w14:textId="77777777" w:rsidR="002328FF" w:rsidRPr="002328FF" w:rsidRDefault="002328FF" w:rsidP="002328FF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1EFE537" w14:textId="55231E2F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Dobór metodologii wyceny</w:t>
      </w:r>
    </w:p>
    <w:p w14:paraId="28C2E44A" w14:textId="77777777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wybór optymalnej i najbardziej wiarygodnej metody (lub kombinacji metod) wyceny rozwiązania technologicznego, adekwatnej do jego charakteru i etapu rozwoju,</w:t>
      </w:r>
    </w:p>
    <w:p w14:paraId="7B0993A5" w14:textId="77777777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uzasadnienie przyjętej metodologii w oparciu o najlepsze praktyki rynkowe (m.in. podejście dochodowe, rynkowe, kosztowe),</w:t>
      </w:r>
    </w:p>
    <w:p w14:paraId="21CE7427" w14:textId="6BDFEFDB" w:rsidR="002328FF" w:rsidRDefault="002328FF" w:rsidP="002328FF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dostosowanie metodyki do specyfiki technologii oraz modelu jej komercjalizacji.</w:t>
      </w:r>
    </w:p>
    <w:p w14:paraId="5326B88C" w14:textId="3701BCEE" w:rsidR="00CC023E" w:rsidRPr="00CC023E" w:rsidRDefault="00CC023E" w:rsidP="00CC023E">
      <w:pPr>
        <w:pStyle w:val="Akapitzlist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CC023E">
        <w:rPr>
          <w:rFonts w:ascii="Verdana" w:hAnsi="Verdana"/>
          <w:sz w:val="20"/>
          <w:szCs w:val="20"/>
        </w:rPr>
        <w:t>ropozycja mechanizmów weryfikacji ilości wyrobów zrealizowanych w ramach licencji.</w:t>
      </w:r>
    </w:p>
    <w:p w14:paraId="1B072D76" w14:textId="77777777" w:rsidR="002328FF" w:rsidRPr="002328FF" w:rsidRDefault="002328FF" w:rsidP="002328FF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84AAEF9" w14:textId="39721FF2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Wycena know-how (stan obecny)</w:t>
      </w:r>
    </w:p>
    <w:p w14:paraId="6E4F914C" w14:textId="77777777" w:rsidR="002328FF" w:rsidRDefault="002328FF" w:rsidP="002328FF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przeprowadzenie wyceny wartości rozwiązania technologicznego w oparciu o:</w:t>
      </w:r>
    </w:p>
    <w:p w14:paraId="5AEED966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przekazane dane technologiczne,</w:t>
      </w:r>
    </w:p>
    <w:p w14:paraId="76E866F6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opis know-how,</w:t>
      </w:r>
    </w:p>
    <w:p w14:paraId="1314C955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wyniki dotychczasowych badań,</w:t>
      </w:r>
    </w:p>
    <w:p w14:paraId="59365E8B" w14:textId="4B086D55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opracowanie modeli finansowych </w:t>
      </w:r>
    </w:p>
    <w:p w14:paraId="752C396E" w14:textId="7777777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przedziału wartości wraz z analizą wrażliwości,</w:t>
      </w:r>
    </w:p>
    <w:p w14:paraId="13BAEFFE" w14:textId="5253D557" w:rsidR="002328FF" w:rsidRDefault="002328FF" w:rsidP="002328FF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lastRenderedPageBreak/>
        <w:t>identyfikacja kluczowych czynników wpływających na wartość.</w:t>
      </w:r>
    </w:p>
    <w:p w14:paraId="58DDADA9" w14:textId="77777777" w:rsidR="002328FF" w:rsidRPr="009243FB" w:rsidRDefault="002328FF" w:rsidP="009243FB">
      <w:pPr>
        <w:ind w:left="708"/>
        <w:jc w:val="both"/>
        <w:rPr>
          <w:rFonts w:ascii="Verdana" w:hAnsi="Verdana"/>
          <w:sz w:val="20"/>
          <w:szCs w:val="20"/>
        </w:rPr>
      </w:pPr>
    </w:p>
    <w:p w14:paraId="5571E4AE" w14:textId="7ABCDD4A" w:rsidR="002328FF" w:rsidRPr="002328FF" w:rsidRDefault="002328FF" w:rsidP="002328FF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 xml:space="preserve">Wycena w scenariuszu </w:t>
      </w:r>
      <w:proofErr w:type="spellStart"/>
      <w:r w:rsidRPr="002328FF">
        <w:rPr>
          <w:rFonts w:ascii="Verdana" w:hAnsi="Verdana"/>
          <w:b/>
          <w:bCs/>
          <w:sz w:val="20"/>
          <w:szCs w:val="20"/>
        </w:rPr>
        <w:t>pełnoskalowego</w:t>
      </w:r>
      <w:proofErr w:type="spellEnd"/>
      <w:r w:rsidRPr="002328FF">
        <w:rPr>
          <w:rFonts w:ascii="Verdana" w:hAnsi="Verdana"/>
          <w:b/>
          <w:bCs/>
          <w:sz w:val="20"/>
          <w:szCs w:val="20"/>
        </w:rPr>
        <w:t xml:space="preserve"> wdrożenia</w:t>
      </w:r>
    </w:p>
    <w:p w14:paraId="7F42FE6B" w14:textId="77777777" w:rsidR="002328FF" w:rsidRDefault="002328FF" w:rsidP="002328F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wycena technologii z perspektywy jej komercjalizacji i wdrożenia przemysłowego,</w:t>
      </w:r>
    </w:p>
    <w:p w14:paraId="3AEAADCC" w14:textId="5C2B2BFA" w:rsidR="002328FF" w:rsidRPr="002328FF" w:rsidRDefault="002328FF" w:rsidP="002328F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wykorzystanie projekcji finansowych przekazanych przez partnera biznesowego, w szczególności:</w:t>
      </w:r>
    </w:p>
    <w:p w14:paraId="1696577C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prognoz sprzedaży,</w:t>
      </w:r>
    </w:p>
    <w:p w14:paraId="710D8929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kosztów wytworzenia,</w:t>
      </w:r>
    </w:p>
    <w:p w14:paraId="48386289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nakładów inwestycyjnych niezbędnych do uruchomienia produkcji,</w:t>
      </w:r>
    </w:p>
    <w:p w14:paraId="02754716" w14:textId="77777777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opracowanie scenariuszy rozwoju (np. bazowy, optymistyczny, ostrożny),</w:t>
      </w:r>
    </w:p>
    <w:p w14:paraId="73EA47E1" w14:textId="732FE190" w:rsidR="002328FF" w:rsidRDefault="002328FF" w:rsidP="002328F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uwzględnienie </w:t>
      </w:r>
      <w:proofErr w:type="spellStart"/>
      <w:r w:rsidRPr="002328FF">
        <w:rPr>
          <w:rFonts w:ascii="Verdana" w:hAnsi="Verdana"/>
          <w:sz w:val="20"/>
          <w:szCs w:val="20"/>
        </w:rPr>
        <w:t>ryzyk</w:t>
      </w:r>
      <w:proofErr w:type="spellEnd"/>
      <w:r w:rsidRPr="002328FF">
        <w:rPr>
          <w:rFonts w:ascii="Verdana" w:hAnsi="Verdana"/>
          <w:sz w:val="20"/>
          <w:szCs w:val="20"/>
        </w:rPr>
        <w:t xml:space="preserve"> związanych z etapem badań kwalifikacyjnych i skalowania produkcji.</w:t>
      </w:r>
    </w:p>
    <w:p w14:paraId="41C4820B" w14:textId="77777777" w:rsidR="002328FF" w:rsidRPr="002328FF" w:rsidRDefault="002328FF" w:rsidP="002328FF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7DD48962" w14:textId="6CB0D258" w:rsidR="002328FF" w:rsidRPr="002328FF" w:rsidRDefault="002328FF" w:rsidP="002328FF">
      <w:pPr>
        <w:pStyle w:val="Akapitzlist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Struktura komercjalizacji i model licencyjny</w:t>
      </w:r>
    </w:p>
    <w:p w14:paraId="3AF1DA18" w14:textId="77777777" w:rsid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wyznaczenie wartości technologii w kontekście jej komercyjnego wykorzystania,</w:t>
      </w:r>
    </w:p>
    <w:p w14:paraId="3546D712" w14:textId="2FE8E50D" w:rsid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optymalnego modelu rozliczania licencji (np. opłata wstępna, opłaty, modele mieszane),</w:t>
      </w:r>
    </w:p>
    <w:p w14:paraId="63AF7FB1" w14:textId="77777777" w:rsidR="002328FF" w:rsidRP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rekomendacja struktury transakcji licencyjnej (licencja wyłączna / niewyłączna / sublicencjonowanie),</w:t>
      </w:r>
    </w:p>
    <w:p w14:paraId="65DEC955" w14:textId="11F79F86" w:rsidR="002328FF" w:rsidRPr="002328FF" w:rsidRDefault="002328FF" w:rsidP="002328FF">
      <w:pPr>
        <w:pStyle w:val="Akapitzlist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wysokości opłat licencyjnych i sublicencyjnych, w tym:</w:t>
      </w:r>
    </w:p>
    <w:p w14:paraId="56BE4A8F" w14:textId="77777777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stawek procentowych (</w:t>
      </w:r>
      <w:proofErr w:type="spellStart"/>
      <w:r w:rsidRPr="002328FF">
        <w:rPr>
          <w:rFonts w:ascii="Verdana" w:hAnsi="Verdana"/>
          <w:sz w:val="20"/>
          <w:szCs w:val="20"/>
        </w:rPr>
        <w:t>royalty</w:t>
      </w:r>
      <w:proofErr w:type="spellEnd"/>
      <w:r w:rsidRPr="002328FF">
        <w:rPr>
          <w:rFonts w:ascii="Verdana" w:hAnsi="Verdana"/>
          <w:sz w:val="20"/>
          <w:szCs w:val="20"/>
        </w:rPr>
        <w:t xml:space="preserve"> </w:t>
      </w:r>
      <w:proofErr w:type="spellStart"/>
      <w:r w:rsidRPr="002328FF">
        <w:rPr>
          <w:rFonts w:ascii="Verdana" w:hAnsi="Verdana"/>
          <w:sz w:val="20"/>
          <w:szCs w:val="20"/>
        </w:rPr>
        <w:t>rates</w:t>
      </w:r>
      <w:proofErr w:type="spellEnd"/>
      <w:r w:rsidRPr="002328FF">
        <w:rPr>
          <w:rFonts w:ascii="Verdana" w:hAnsi="Verdana"/>
          <w:sz w:val="20"/>
          <w:szCs w:val="20"/>
        </w:rPr>
        <w:t>),</w:t>
      </w:r>
    </w:p>
    <w:p w14:paraId="34173218" w14:textId="77777777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minimalnych gwarancji,</w:t>
      </w:r>
    </w:p>
    <w:p w14:paraId="285BF233" w14:textId="2C78DF31" w:rsidR="002328FF" w:rsidRPr="002328FF" w:rsidRDefault="002328FF" w:rsidP="002328FF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mechanizmów rozliczeń warunkowych (np. uzależnionych od osiągnięcia kamieni milowych).</w:t>
      </w:r>
    </w:p>
    <w:p w14:paraId="6C3B15C9" w14:textId="77777777" w:rsidR="002328FF" w:rsidRPr="002328FF" w:rsidRDefault="002328FF" w:rsidP="002328FF">
      <w:pPr>
        <w:pStyle w:val="Akapitzlist"/>
        <w:ind w:left="1068"/>
        <w:rPr>
          <w:rFonts w:ascii="Verdana" w:hAnsi="Verdana"/>
          <w:sz w:val="20"/>
          <w:szCs w:val="20"/>
        </w:rPr>
      </w:pPr>
    </w:p>
    <w:p w14:paraId="69EA3F22" w14:textId="77777777" w:rsidR="002328FF" w:rsidRPr="002328FF" w:rsidRDefault="002328FF" w:rsidP="002328FF">
      <w:pPr>
        <w:pStyle w:val="Akapitzlist"/>
        <w:rPr>
          <w:rFonts w:ascii="Verdana" w:hAnsi="Verdana"/>
          <w:sz w:val="20"/>
          <w:szCs w:val="20"/>
        </w:rPr>
      </w:pPr>
    </w:p>
    <w:p w14:paraId="4BCB0D39" w14:textId="77777777" w:rsidR="002328FF" w:rsidRDefault="002328FF" w:rsidP="002328FF">
      <w:pPr>
        <w:pStyle w:val="Akapitzlist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2328FF">
        <w:rPr>
          <w:rFonts w:ascii="Verdana" w:hAnsi="Verdana"/>
          <w:b/>
          <w:bCs/>
          <w:sz w:val="20"/>
          <w:szCs w:val="20"/>
        </w:rPr>
        <w:t>Raport końcowy</w:t>
      </w:r>
    </w:p>
    <w:p w14:paraId="1632F3D3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opracowanie kompleksowego raportu z wyceny,</w:t>
      </w:r>
    </w:p>
    <w:p w14:paraId="30A330EE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przedstawienie zastosowanej metodologii oraz kluczowych założeń,</w:t>
      </w:r>
    </w:p>
    <w:p w14:paraId="14BD8915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prezentacja wyników wyceny w różnych scenariuszach,</w:t>
      </w:r>
    </w:p>
    <w:p w14:paraId="12D96CCF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wskazanie rekomendowanych modeli udzielenia licencji,</w:t>
      </w:r>
    </w:p>
    <w:p w14:paraId="123C9DF8" w14:textId="77777777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>określenie wysokości stawek licencyjnych oraz wariantów ich struktury,</w:t>
      </w:r>
    </w:p>
    <w:p w14:paraId="136F6E5D" w14:textId="7120CBF0" w:rsidR="002328FF" w:rsidRPr="002328FF" w:rsidRDefault="002328FF" w:rsidP="002328FF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2328FF">
        <w:rPr>
          <w:rFonts w:ascii="Verdana" w:hAnsi="Verdana"/>
          <w:sz w:val="20"/>
          <w:szCs w:val="20"/>
        </w:rPr>
        <w:t xml:space="preserve">identyfikacja głównych </w:t>
      </w:r>
      <w:proofErr w:type="spellStart"/>
      <w:r w:rsidRPr="002328FF">
        <w:rPr>
          <w:rFonts w:ascii="Verdana" w:hAnsi="Verdana"/>
          <w:sz w:val="20"/>
          <w:szCs w:val="20"/>
        </w:rPr>
        <w:t>ryzyk</w:t>
      </w:r>
      <w:proofErr w:type="spellEnd"/>
      <w:r w:rsidRPr="002328FF">
        <w:rPr>
          <w:rFonts w:ascii="Verdana" w:hAnsi="Verdana"/>
          <w:sz w:val="20"/>
          <w:szCs w:val="20"/>
        </w:rPr>
        <w:t xml:space="preserve"> oraz czynników wpływających na wartość technologii.</w:t>
      </w:r>
    </w:p>
    <w:sectPr w:rsidR="002328FF" w:rsidRPr="002328FF" w:rsidSect="003F43A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6354" w14:textId="77777777" w:rsidR="00AF7B65" w:rsidRDefault="00AF7B65" w:rsidP="002328FF">
      <w:pPr>
        <w:spacing w:after="0" w:line="240" w:lineRule="auto"/>
      </w:pPr>
      <w:r>
        <w:separator/>
      </w:r>
    </w:p>
  </w:endnote>
  <w:endnote w:type="continuationSeparator" w:id="0">
    <w:p w14:paraId="74EE4EA8" w14:textId="77777777" w:rsidR="00AF7B65" w:rsidRDefault="00AF7B65" w:rsidP="0023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7196" w14:textId="77777777" w:rsidR="00AF7B65" w:rsidRDefault="00AF7B65" w:rsidP="002328FF">
      <w:pPr>
        <w:spacing w:after="0" w:line="240" w:lineRule="auto"/>
      </w:pPr>
      <w:r>
        <w:separator/>
      </w:r>
    </w:p>
  </w:footnote>
  <w:footnote w:type="continuationSeparator" w:id="0">
    <w:p w14:paraId="4104E462" w14:textId="77777777" w:rsidR="00AF7B65" w:rsidRDefault="00AF7B65" w:rsidP="0023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0DB4" w14:textId="0B0B591D" w:rsidR="002328FF" w:rsidRDefault="002328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6722B" wp14:editId="31B37763">
          <wp:simplePos x="0" y="0"/>
          <wp:positionH relativeFrom="margin">
            <wp:align>left</wp:align>
          </wp:positionH>
          <wp:positionV relativeFrom="paragraph">
            <wp:posOffset>-376043</wp:posOffset>
          </wp:positionV>
          <wp:extent cx="3148965" cy="810895"/>
          <wp:effectExtent l="0" t="0" r="0" b="8255"/>
          <wp:wrapSquare wrapText="right"/>
          <wp:docPr id="362659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1E0F"/>
    <w:multiLevelType w:val="hybridMultilevel"/>
    <w:tmpl w:val="8BBC2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868"/>
    <w:multiLevelType w:val="hybridMultilevel"/>
    <w:tmpl w:val="9D7AE5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8E5"/>
    <w:multiLevelType w:val="multilevel"/>
    <w:tmpl w:val="3F8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917"/>
    <w:multiLevelType w:val="hybridMultilevel"/>
    <w:tmpl w:val="AD7E45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6D0C"/>
    <w:multiLevelType w:val="hybridMultilevel"/>
    <w:tmpl w:val="8BBC2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7BE"/>
    <w:multiLevelType w:val="hybridMultilevel"/>
    <w:tmpl w:val="0792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4A3B"/>
    <w:multiLevelType w:val="multilevel"/>
    <w:tmpl w:val="FC6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94B78"/>
    <w:multiLevelType w:val="hybridMultilevel"/>
    <w:tmpl w:val="0E94AB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E71CA"/>
    <w:multiLevelType w:val="multilevel"/>
    <w:tmpl w:val="200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15112"/>
    <w:multiLevelType w:val="multilevel"/>
    <w:tmpl w:val="A5F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4408D"/>
    <w:multiLevelType w:val="hybridMultilevel"/>
    <w:tmpl w:val="3C3E6C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A5204E"/>
    <w:multiLevelType w:val="multilevel"/>
    <w:tmpl w:val="27C4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C550A"/>
    <w:multiLevelType w:val="multilevel"/>
    <w:tmpl w:val="506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84F19"/>
    <w:multiLevelType w:val="hybridMultilevel"/>
    <w:tmpl w:val="999C7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16EF"/>
    <w:multiLevelType w:val="hybridMultilevel"/>
    <w:tmpl w:val="0854E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F249EB"/>
    <w:multiLevelType w:val="hybridMultilevel"/>
    <w:tmpl w:val="D486A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37855"/>
    <w:multiLevelType w:val="hybridMultilevel"/>
    <w:tmpl w:val="13B200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5E15"/>
    <w:multiLevelType w:val="multilevel"/>
    <w:tmpl w:val="066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9796E"/>
    <w:multiLevelType w:val="hybridMultilevel"/>
    <w:tmpl w:val="D79E8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0742">
    <w:abstractNumId w:val="8"/>
  </w:num>
  <w:num w:numId="2" w16cid:durableId="1108626007">
    <w:abstractNumId w:val="17"/>
  </w:num>
  <w:num w:numId="3" w16cid:durableId="234751977">
    <w:abstractNumId w:val="11"/>
  </w:num>
  <w:num w:numId="4" w16cid:durableId="1181776044">
    <w:abstractNumId w:val="6"/>
  </w:num>
  <w:num w:numId="5" w16cid:durableId="885943962">
    <w:abstractNumId w:val="9"/>
  </w:num>
  <w:num w:numId="6" w16cid:durableId="1809781100">
    <w:abstractNumId w:val="12"/>
  </w:num>
  <w:num w:numId="7" w16cid:durableId="62529432">
    <w:abstractNumId w:val="2"/>
  </w:num>
  <w:num w:numId="8" w16cid:durableId="379479662">
    <w:abstractNumId w:val="13"/>
  </w:num>
  <w:num w:numId="9" w16cid:durableId="39400086">
    <w:abstractNumId w:val="15"/>
  </w:num>
  <w:num w:numId="10" w16cid:durableId="1480460618">
    <w:abstractNumId w:val="18"/>
  </w:num>
  <w:num w:numId="11" w16cid:durableId="2115199028">
    <w:abstractNumId w:val="0"/>
  </w:num>
  <w:num w:numId="12" w16cid:durableId="1642885536">
    <w:abstractNumId w:val="14"/>
  </w:num>
  <w:num w:numId="13" w16cid:durableId="757943138">
    <w:abstractNumId w:val="3"/>
  </w:num>
  <w:num w:numId="14" w16cid:durableId="1671522815">
    <w:abstractNumId w:val="10"/>
  </w:num>
  <w:num w:numId="15" w16cid:durableId="1813911066">
    <w:abstractNumId w:val="5"/>
  </w:num>
  <w:num w:numId="16" w16cid:durableId="300619871">
    <w:abstractNumId w:val="1"/>
  </w:num>
  <w:num w:numId="17" w16cid:durableId="1029530434">
    <w:abstractNumId w:val="7"/>
  </w:num>
  <w:num w:numId="18" w16cid:durableId="373165113">
    <w:abstractNumId w:val="16"/>
  </w:num>
  <w:num w:numId="19" w16cid:durableId="118220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F"/>
    <w:rsid w:val="00086A07"/>
    <w:rsid w:val="001D7033"/>
    <w:rsid w:val="002003E3"/>
    <w:rsid w:val="00202565"/>
    <w:rsid w:val="002328FF"/>
    <w:rsid w:val="002730A7"/>
    <w:rsid w:val="002B26B1"/>
    <w:rsid w:val="003C5C27"/>
    <w:rsid w:val="003F43AA"/>
    <w:rsid w:val="00477595"/>
    <w:rsid w:val="00500DD9"/>
    <w:rsid w:val="0053727F"/>
    <w:rsid w:val="00581A8D"/>
    <w:rsid w:val="00601AB5"/>
    <w:rsid w:val="006E4579"/>
    <w:rsid w:val="00776D61"/>
    <w:rsid w:val="00792B3E"/>
    <w:rsid w:val="00843750"/>
    <w:rsid w:val="00886F01"/>
    <w:rsid w:val="009243FB"/>
    <w:rsid w:val="009C5E35"/>
    <w:rsid w:val="00A33CBA"/>
    <w:rsid w:val="00AF7B65"/>
    <w:rsid w:val="00BD4EBB"/>
    <w:rsid w:val="00BD7637"/>
    <w:rsid w:val="00C61AC8"/>
    <w:rsid w:val="00CC023E"/>
    <w:rsid w:val="00CD02C7"/>
    <w:rsid w:val="00D164A5"/>
    <w:rsid w:val="00DA63CD"/>
    <w:rsid w:val="00E07CC0"/>
    <w:rsid w:val="00E77626"/>
    <w:rsid w:val="00EF694B"/>
    <w:rsid w:val="00F220F5"/>
    <w:rsid w:val="00F27908"/>
    <w:rsid w:val="00F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E6ACD"/>
  <w15:chartTrackingRefBased/>
  <w15:docId w15:val="{01C78DA2-F84A-439A-9F98-16530E3D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8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8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8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8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8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F"/>
  </w:style>
  <w:style w:type="paragraph" w:styleId="Stopka">
    <w:name w:val="footer"/>
    <w:basedOn w:val="Normalny"/>
    <w:link w:val="StopkaZnak"/>
    <w:uiPriority w:val="99"/>
    <w:unhideWhenUsed/>
    <w:rsid w:val="0023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F"/>
  </w:style>
  <w:style w:type="character" w:styleId="Hipercze">
    <w:name w:val="Hyperlink"/>
    <w:basedOn w:val="Domylnaczcionkaakapitu"/>
    <w:uiPriority w:val="99"/>
    <w:unhideWhenUsed/>
    <w:rsid w:val="00F220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0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7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y@ipo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2916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2026-05-25T06:26:00Z</dcterms:created>
  <dcterms:modified xsi:type="dcterms:W3CDTF">2026-05-25T06:27:00Z</dcterms:modified>
</cp:coreProperties>
</file>